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555C66">
      <w:pPr>
        <w:spacing w:before="0" w:after="0" w:line="312" w:lineRule="auto"/>
        <w:jc w:val="center"/>
      </w:pPr>
      <w:r>
        <w:rPr>
          <w:rFonts w:ascii="Arial" w:hAnsi="Arial" w:eastAsia="微软雅黑" w:cs="Arial"/>
          <w:b/>
          <w:i w:val="0"/>
          <w:color w:val="1F4E79"/>
          <w:sz w:val="60"/>
        </w:rPr>
        <w:t>自动称重贴标机</w:t>
      </w:r>
    </w:p>
    <w:p w14:paraId="0C4E904F">
      <w:pPr>
        <w:spacing w:before="0" w:after="120" w:line="312" w:lineRule="auto"/>
        <w:jc w:val="center"/>
      </w:pPr>
      <w:r>
        <w:rPr>
          <w:rFonts w:ascii="Arial" w:hAnsi="Arial" w:eastAsia="微软雅黑" w:cs="Arial"/>
          <w:b/>
          <w:i w:val="0"/>
          <w:color w:val="1F4E79"/>
          <w:sz w:val="60"/>
        </w:rPr>
        <w:t>用户说明书</w:t>
      </w:r>
    </w:p>
    <w:p w14:paraId="3556CB7F">
      <w:pPr>
        <w:spacing w:before="0" w:after="400" w:line="312" w:lineRule="auto"/>
        <w:jc w:val="center"/>
      </w:pPr>
      <w:r>
        <w:rPr>
          <w:rFonts w:ascii="Arial" w:hAnsi="Arial" w:eastAsia="微软雅黑" w:cs="Arial"/>
          <w:b w:val="0"/>
          <w:i w:val="0"/>
          <w:color w:val="595959"/>
          <w:sz w:val="28"/>
        </w:rPr>
        <w:t>User Manual</w:t>
      </w:r>
    </w:p>
    <w:p w14:paraId="4D14D721">
      <w:pPr>
        <w:spacing w:before="0" w:after="80" w:line="312" w:lineRule="auto"/>
        <w:jc w:val="center"/>
      </w:pPr>
      <w:r>
        <w:rPr>
          <w:rFonts w:ascii="Arial" w:hAnsi="Arial" w:eastAsia="微软雅黑" w:cs="Arial"/>
          <w:b/>
          <w:i w:val="0"/>
          <w:color w:val="2E74B5"/>
          <w:sz w:val="32"/>
        </w:rPr>
        <w:t>Model: SCL-7030L1</w:t>
      </w:r>
    </w:p>
    <w:p w14:paraId="51E1E382">
      <w:pPr>
        <w:spacing w:before="0" w:after="320" w:line="312" w:lineRule="auto"/>
        <w:jc w:val="center"/>
      </w:pPr>
      <w:r>
        <w:rPr>
          <w:rFonts w:ascii="Arial" w:hAnsi="Arial" w:eastAsia="微软雅黑" w:cs="Arial"/>
          <w:b w:val="0"/>
          <w:i w:val="0"/>
          <w:color w:val="595959"/>
          <w:sz w:val="22"/>
        </w:rPr>
        <w:t>适用于终端操作、日常参数设置及基础维护</w:t>
      </w:r>
    </w:p>
    <w:p w14:paraId="0AD97DB6">
      <w:pPr>
        <w:spacing w:before="120" w:after="40"/>
        <w:jc w:val="center"/>
      </w:pPr>
      <w:r>
        <w:drawing>
          <wp:inline distT="0" distB="0" distL="114300" distR="114300">
            <wp:extent cx="5271135" cy="4554220"/>
            <wp:effectExtent l="0" t="0" r="5715" b="177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8"/>
                    <a:srcRect t="5804" b="780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4554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1ECB3F">
      <w:pPr>
        <w:spacing w:after="160"/>
        <w:jc w:val="center"/>
      </w:pPr>
      <w:r>
        <w:rPr>
          <w:rFonts w:ascii="Arial" w:hAnsi="Arial" w:eastAsia="微软雅黑" w:cs="Arial"/>
          <w:b/>
          <w:i w:val="0"/>
          <w:color w:val="595959"/>
          <w:sz w:val="18"/>
        </w:rPr>
        <w:t>图 1  SCL-7030L1 外形及主要功能单元示意图（外形只供参考，以合同为准）</w:t>
      </w:r>
    </w:p>
    <w:p w14:paraId="0E5C9DBA">
      <w:pPr>
        <w:spacing w:before="0" w:after="0" w:line="312" w:lineRule="auto"/>
      </w:pPr>
    </w:p>
    <w:p w14:paraId="23DF4F93">
      <w:pPr>
        <w:spacing w:before="0" w:after="0" w:line="312" w:lineRule="auto"/>
        <w:jc w:val="center"/>
      </w:pPr>
      <w:r>
        <w:rPr>
          <w:rFonts w:ascii="Arial" w:hAnsi="Arial" w:eastAsia="微软雅黑" w:cs="Arial"/>
          <w:b/>
          <w:i w:val="0"/>
          <w:color w:val="595959"/>
          <w:sz w:val="22"/>
        </w:rPr>
        <w:t>文件版本：V2.0     |     编制日期：2026-09</w:t>
      </w:r>
      <w:bookmarkStart w:id="0" w:name="_GoBack"/>
      <w:bookmarkEnd w:id="0"/>
    </w:p>
    <w:p w14:paraId="10A26232">
      <w:pPr>
        <w:spacing w:before="0" w:after="0" w:line="312" w:lineRule="auto"/>
        <w:jc w:val="center"/>
      </w:pPr>
      <w:r>
        <w:rPr>
          <w:rFonts w:ascii="Arial" w:hAnsi="Arial" w:eastAsia="微软雅黑" w:cs="Arial"/>
          <w:b w:val="0"/>
          <w:i w:val="0"/>
          <w:color w:val="595959"/>
          <w:sz w:val="18"/>
        </w:rPr>
        <w:t>文档性质：受控文件（正式出口随机文件请经工程/质量/售后签版确认）</w:t>
      </w:r>
    </w:p>
    <w:p w14:paraId="4D41F25E">
      <w:r>
        <w:br w:type="page"/>
      </w:r>
    </w:p>
    <w:p w14:paraId="248C2F33">
      <w:pPr>
        <w:keepNext/>
        <w:pBdr>
          <w:bottom w:val="single" w:color="1F4E79" w:sz="12" w:space="4"/>
        </w:pBdr>
        <w:shd w:val="clear" w:color="auto" w:fill="D9E2F3"/>
        <w:spacing w:before="360" w:after="160"/>
      </w:pPr>
      <w:r>
        <w:rPr>
          <w:rFonts w:ascii="Arial" w:hAnsi="Arial" w:eastAsia="微软雅黑" w:cs="Arial"/>
          <w:b/>
          <w:i w:val="0"/>
          <w:color w:val="1F4E79"/>
          <w:sz w:val="32"/>
        </w:rPr>
        <w:t>文件控制与使用说明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06"/>
        <w:gridCol w:w="4706"/>
      </w:tblGrid>
      <w:tr w14:paraId="31DAD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4D3ACBB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/>
                <w:i w:val="0"/>
                <w:color w:val="FFFFFF"/>
                <w:sz w:val="20"/>
              </w:rPr>
              <w:t>项目</w:t>
            </w:r>
          </w:p>
        </w:tc>
        <w:tc>
          <w:tcPr>
            <w:tcW w:w="6236" w:type="dxa"/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D3F8D6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/>
                <w:i w:val="0"/>
                <w:color w:val="FFFFFF"/>
                <w:sz w:val="20"/>
              </w:rPr>
              <w:t>内容</w:t>
            </w:r>
          </w:p>
        </w:tc>
      </w:tr>
      <w:tr w14:paraId="6A277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C6DB0E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20"/>
              </w:rPr>
              <w:t>文件名称</w:t>
            </w:r>
          </w:p>
        </w:tc>
        <w:tc>
          <w:tcPr>
            <w:tcW w:w="623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1A3628">
            <w:pPr>
              <w:spacing w:before="40" w:after="40" w:line="240" w:lineRule="auto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20"/>
              </w:rPr>
              <w:t>SCL-7030L1 自动称重贴标机用户说明书</w:t>
            </w:r>
          </w:p>
        </w:tc>
      </w:tr>
      <w:tr w14:paraId="7DB8A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37C6D56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20"/>
              </w:rPr>
              <w:t>适用型号</w:t>
            </w:r>
          </w:p>
        </w:tc>
        <w:tc>
          <w:tcPr>
            <w:tcW w:w="6236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C36454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20"/>
              </w:rPr>
              <w:t>SCL-7030L1</w:t>
            </w:r>
          </w:p>
        </w:tc>
      </w:tr>
      <w:tr w14:paraId="1615D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43F3D92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20"/>
              </w:rPr>
              <w:t>设备用途</w:t>
            </w:r>
          </w:p>
        </w:tc>
        <w:tc>
          <w:tcPr>
            <w:tcW w:w="623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1DF100">
            <w:pPr>
              <w:spacing w:before="40" w:after="40" w:line="240" w:lineRule="auto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20"/>
              </w:rPr>
              <w:t>对连续输送的产品进行动态称重判定，并对合格产品进行实时打印及上平面贴标</w:t>
            </w:r>
          </w:p>
        </w:tc>
      </w:tr>
      <w:tr w14:paraId="5D68B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3881BDC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20"/>
              </w:rPr>
              <w:t>适用对象</w:t>
            </w:r>
          </w:p>
        </w:tc>
        <w:tc>
          <w:tcPr>
            <w:tcW w:w="6236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77B6FC">
            <w:pPr>
              <w:spacing w:before="40" w:after="40" w:line="240" w:lineRule="auto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20"/>
              </w:rPr>
              <w:t>设备操作人员、生产线主管、设备维护人员及售后工程人员</w:t>
            </w:r>
          </w:p>
        </w:tc>
      </w:tr>
      <w:tr w14:paraId="340E2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DDCB32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20"/>
              </w:rPr>
              <w:t>编制依据</w:t>
            </w:r>
          </w:p>
        </w:tc>
        <w:tc>
          <w:tcPr>
            <w:tcW w:w="623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284C19">
            <w:pPr>
              <w:spacing w:before="40" w:after="40" w:line="240" w:lineRule="auto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20"/>
              </w:rPr>
              <w:t>SCL-7030L1 产品技术协议；标准打印机软件用户手册；SCL 系列操作手册 V2.0；CE 符合性证书 ICR/VC/HS2608242</w:t>
            </w:r>
          </w:p>
        </w:tc>
      </w:tr>
      <w:tr w14:paraId="5C531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7E4584C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20"/>
              </w:rPr>
              <w:t>版本</w:t>
            </w:r>
          </w:p>
        </w:tc>
        <w:tc>
          <w:tcPr>
            <w:tcW w:w="6236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A79BB0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20"/>
              </w:rPr>
              <w:t>V2.0</w:t>
            </w:r>
          </w:p>
        </w:tc>
      </w:tr>
      <w:tr w14:paraId="07991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C48633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20"/>
              </w:rPr>
              <w:t>语言</w:t>
            </w:r>
          </w:p>
        </w:tc>
        <w:tc>
          <w:tcPr>
            <w:tcW w:w="623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A2CEA2">
            <w:pPr>
              <w:spacing w:before="40" w:after="40" w:line="240" w:lineRule="auto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20"/>
              </w:rPr>
              <w:t>中文</w:t>
            </w:r>
          </w:p>
        </w:tc>
      </w:tr>
    </w:tbl>
    <w:p w14:paraId="3B0DC939">
      <w:pPr>
        <w:spacing w:after="40"/>
      </w:pPr>
    </w:p>
    <w:p w14:paraId="0C93E2D2">
      <w:pPr>
        <w:shd w:val="clear" w:color="auto"/>
        <w:spacing w:before="80" w:after="160" w:line="312" w:lineRule="auto"/>
        <w:ind w:right="113"/>
        <w:rPr>
          <w:rFonts w:ascii="Arial" w:hAnsi="Arial" w:eastAsia="微软雅黑" w:cs="Arial"/>
          <w:b w:val="0"/>
          <w:i w:val="0"/>
          <w:color w:val="333333"/>
          <w:sz w:val="20"/>
        </w:rPr>
      </w:pPr>
    </w:p>
    <w:p w14:paraId="33A3F2DD">
      <w:pPr>
        <w:shd w:val="clear" w:color="auto"/>
        <w:spacing w:before="80" w:after="160" w:line="312" w:lineRule="auto"/>
        <w:ind w:right="113"/>
        <w:rPr>
          <w:rFonts w:ascii="Arial" w:hAnsi="Arial" w:eastAsia="微软雅黑" w:cs="Arial"/>
          <w:b w:val="0"/>
          <w:i w:val="0"/>
          <w:color w:val="333333"/>
          <w:sz w:val="20"/>
        </w:rPr>
      </w:pPr>
    </w:p>
    <w:p w14:paraId="0A909113">
      <w:pPr>
        <w:shd w:val="clear" w:color="auto"/>
        <w:spacing w:before="80" w:after="160" w:line="312" w:lineRule="auto"/>
        <w:ind w:right="113"/>
        <w:rPr>
          <w:rFonts w:ascii="Arial" w:hAnsi="Arial" w:eastAsia="微软雅黑" w:cs="Arial"/>
          <w:b w:val="0"/>
          <w:i w:val="0"/>
          <w:color w:val="333333"/>
          <w:sz w:val="20"/>
        </w:rPr>
      </w:pPr>
    </w:p>
    <w:p w14:paraId="49C09D94">
      <w:pPr>
        <w:shd w:val="clear" w:color="auto"/>
        <w:spacing w:before="80" w:after="160" w:line="312" w:lineRule="auto"/>
        <w:ind w:right="113"/>
        <w:rPr>
          <w:rFonts w:ascii="Arial" w:hAnsi="Arial" w:eastAsia="微软雅黑" w:cs="Arial"/>
          <w:b w:val="0"/>
          <w:i w:val="0"/>
          <w:color w:val="333333"/>
          <w:sz w:val="20"/>
        </w:rPr>
      </w:pPr>
    </w:p>
    <w:p w14:paraId="6207B457">
      <w:pPr>
        <w:shd w:val="clear" w:color="auto"/>
        <w:spacing w:before="80" w:after="160" w:line="312" w:lineRule="auto"/>
        <w:ind w:right="113"/>
        <w:rPr>
          <w:rFonts w:ascii="Arial" w:hAnsi="Arial" w:eastAsia="微软雅黑" w:cs="Arial"/>
          <w:b w:val="0"/>
          <w:i w:val="0"/>
          <w:color w:val="333333"/>
          <w:sz w:val="20"/>
        </w:rPr>
      </w:pPr>
    </w:p>
    <w:p w14:paraId="3BE734FB">
      <w:pPr>
        <w:shd w:val="clear" w:color="auto"/>
        <w:spacing w:before="80" w:after="160" w:line="312" w:lineRule="auto"/>
        <w:ind w:right="113"/>
        <w:rPr>
          <w:rFonts w:ascii="Arial" w:hAnsi="Arial" w:eastAsia="微软雅黑" w:cs="Arial"/>
          <w:b w:val="0"/>
          <w:i w:val="0"/>
          <w:color w:val="333333"/>
          <w:sz w:val="20"/>
        </w:rPr>
      </w:pPr>
    </w:p>
    <w:p w14:paraId="50510331">
      <w:pPr>
        <w:shd w:val="clear" w:color="auto"/>
        <w:spacing w:before="80" w:after="160" w:line="312" w:lineRule="auto"/>
        <w:ind w:right="113"/>
        <w:rPr>
          <w:rFonts w:ascii="Arial" w:hAnsi="Arial" w:eastAsia="微软雅黑" w:cs="Arial"/>
          <w:b w:val="0"/>
          <w:i w:val="0"/>
          <w:color w:val="333333"/>
          <w:sz w:val="20"/>
        </w:rPr>
      </w:pPr>
    </w:p>
    <w:p w14:paraId="6C3FA6C0">
      <w:pPr>
        <w:shd w:val="clear" w:color="auto"/>
        <w:spacing w:before="80" w:after="160" w:line="312" w:lineRule="auto"/>
        <w:ind w:right="113"/>
        <w:rPr>
          <w:rFonts w:ascii="Arial" w:hAnsi="Arial" w:eastAsia="微软雅黑" w:cs="Arial"/>
          <w:b w:val="0"/>
          <w:i w:val="0"/>
          <w:color w:val="333333"/>
          <w:sz w:val="20"/>
        </w:rPr>
      </w:pPr>
    </w:p>
    <w:p w14:paraId="3FA9FFE2">
      <w:pPr>
        <w:shd w:val="clear" w:color="auto"/>
        <w:spacing w:before="80" w:after="160" w:line="312" w:lineRule="auto"/>
        <w:ind w:right="113"/>
        <w:rPr>
          <w:rFonts w:ascii="Arial" w:hAnsi="Arial" w:eastAsia="微软雅黑" w:cs="Arial"/>
          <w:b w:val="0"/>
          <w:i w:val="0"/>
          <w:color w:val="333333"/>
          <w:sz w:val="20"/>
        </w:rPr>
      </w:pPr>
    </w:p>
    <w:p w14:paraId="0C04A898">
      <w:pPr>
        <w:shd w:val="clear" w:color="auto"/>
        <w:spacing w:before="80" w:after="160" w:line="312" w:lineRule="auto"/>
        <w:ind w:right="113"/>
        <w:rPr>
          <w:rFonts w:ascii="Arial" w:hAnsi="Arial" w:eastAsia="微软雅黑" w:cs="Arial"/>
          <w:b w:val="0"/>
          <w:i w:val="0"/>
          <w:color w:val="333333"/>
          <w:sz w:val="20"/>
        </w:rPr>
      </w:pPr>
    </w:p>
    <w:p w14:paraId="65559931">
      <w:pPr>
        <w:shd w:val="clear" w:color="auto"/>
        <w:spacing w:before="80" w:after="160" w:line="312" w:lineRule="auto"/>
        <w:ind w:right="113"/>
        <w:rPr>
          <w:rFonts w:ascii="Arial" w:hAnsi="Arial" w:eastAsia="微软雅黑" w:cs="Arial"/>
          <w:b w:val="0"/>
          <w:i w:val="0"/>
          <w:color w:val="333333"/>
          <w:sz w:val="20"/>
        </w:rPr>
      </w:pPr>
    </w:p>
    <w:p w14:paraId="2C2D411D">
      <w:pPr>
        <w:shd w:val="clear" w:color="auto"/>
        <w:spacing w:before="80" w:after="160" w:line="312" w:lineRule="auto"/>
        <w:ind w:right="113"/>
        <w:rPr>
          <w:rFonts w:ascii="Arial" w:hAnsi="Arial" w:eastAsia="微软雅黑" w:cs="Arial"/>
          <w:b w:val="0"/>
          <w:i w:val="0"/>
          <w:color w:val="333333"/>
          <w:sz w:val="20"/>
        </w:rPr>
      </w:pPr>
    </w:p>
    <w:p w14:paraId="11F7EFF5">
      <w:pPr>
        <w:shd w:val="clear" w:color="auto"/>
        <w:spacing w:before="80" w:after="160" w:line="312" w:lineRule="auto"/>
        <w:ind w:right="113"/>
        <w:rPr>
          <w:rFonts w:ascii="Arial" w:hAnsi="Arial" w:eastAsia="微软雅黑" w:cs="Arial"/>
          <w:b w:val="0"/>
          <w:i w:val="0"/>
          <w:color w:val="333333"/>
          <w:sz w:val="20"/>
        </w:rPr>
      </w:pPr>
    </w:p>
    <w:p w14:paraId="093F3E24">
      <w:pPr>
        <w:shd w:val="clear" w:color="auto"/>
        <w:spacing w:before="80" w:after="160" w:line="312" w:lineRule="auto"/>
        <w:ind w:right="113"/>
        <w:rPr>
          <w:rFonts w:ascii="Arial" w:hAnsi="Arial" w:eastAsia="微软雅黑" w:cs="Arial"/>
          <w:b w:val="0"/>
          <w:i w:val="0"/>
          <w:color w:val="333333"/>
          <w:sz w:val="20"/>
        </w:rPr>
      </w:pPr>
    </w:p>
    <w:p w14:paraId="20A3B064">
      <w:pPr>
        <w:keepNext/>
        <w:pBdr>
          <w:bottom w:val="single" w:color="1F4E79" w:sz="12" w:space="4"/>
        </w:pBdr>
        <w:shd w:val="clear" w:color="auto" w:fill="D9E2F3"/>
        <w:spacing w:before="360" w:after="160"/>
      </w:pPr>
      <w:r>
        <w:rPr>
          <w:rFonts w:ascii="Arial" w:hAnsi="Arial" w:eastAsia="微软雅黑" w:cs="Arial"/>
          <w:b/>
          <w:i w:val="0"/>
          <w:color w:val="1F4E79"/>
          <w:sz w:val="32"/>
        </w:rPr>
        <w:t>目录</w:t>
      </w:r>
    </w:p>
    <w:p w14:paraId="7E75C4CD">
      <w:pPr>
        <w:spacing w:before="0" w:after="60" w:line="312" w:lineRule="auto"/>
        <w:ind w:left="283"/>
      </w:pPr>
      <w:r>
        <w:rPr>
          <w:rFonts w:ascii="Arial" w:hAnsi="Arial" w:eastAsia="微软雅黑" w:cs="Arial"/>
          <w:b w:val="0"/>
          <w:i w:val="0"/>
          <w:sz w:val="22"/>
        </w:rPr>
        <w:t>1. 产品概述</w:t>
      </w:r>
    </w:p>
    <w:p w14:paraId="4FC91B4B">
      <w:pPr>
        <w:spacing w:before="0" w:after="60" w:line="312" w:lineRule="auto"/>
        <w:ind w:left="283"/>
      </w:pPr>
      <w:r>
        <w:rPr>
          <w:rFonts w:ascii="Arial" w:hAnsi="Arial" w:eastAsia="微软雅黑" w:cs="Arial"/>
          <w:b w:val="0"/>
          <w:i w:val="0"/>
          <w:sz w:val="22"/>
        </w:rPr>
        <w:t>2. 技术参数</w:t>
      </w:r>
    </w:p>
    <w:p w14:paraId="3121F653">
      <w:pPr>
        <w:spacing w:before="0" w:after="60" w:line="312" w:lineRule="auto"/>
        <w:ind w:left="283"/>
      </w:pPr>
      <w:r>
        <w:rPr>
          <w:rFonts w:ascii="Arial" w:hAnsi="Arial" w:eastAsia="微软雅黑" w:cs="Arial"/>
          <w:b w:val="0"/>
          <w:i w:val="0"/>
          <w:sz w:val="22"/>
        </w:rPr>
        <w:t>3. 设备组成与工作流程</w:t>
      </w:r>
    </w:p>
    <w:p w14:paraId="4CE296F5">
      <w:pPr>
        <w:spacing w:before="0" w:after="60" w:line="312" w:lineRule="auto"/>
        <w:ind w:left="283"/>
      </w:pPr>
      <w:r>
        <w:rPr>
          <w:rFonts w:ascii="Arial" w:hAnsi="Arial" w:eastAsia="微软雅黑" w:cs="Arial"/>
          <w:b w:val="0"/>
          <w:i w:val="0"/>
          <w:sz w:val="22"/>
        </w:rPr>
        <w:t>4. 安全使用须知</w:t>
      </w:r>
    </w:p>
    <w:p w14:paraId="2B09BCDA">
      <w:pPr>
        <w:spacing w:before="0" w:after="60" w:line="312" w:lineRule="auto"/>
        <w:ind w:left="283"/>
      </w:pPr>
      <w:r>
        <w:rPr>
          <w:rFonts w:ascii="Arial" w:hAnsi="Arial" w:eastAsia="微软雅黑" w:cs="Arial"/>
          <w:b w:val="0"/>
          <w:i w:val="0"/>
          <w:sz w:val="22"/>
        </w:rPr>
        <w:t>5. 安装、开机前检查与停机</w:t>
      </w:r>
    </w:p>
    <w:p w14:paraId="549622E0">
      <w:pPr>
        <w:spacing w:before="0" w:after="60" w:line="312" w:lineRule="auto"/>
        <w:ind w:left="283"/>
      </w:pPr>
      <w:r>
        <w:rPr>
          <w:rFonts w:ascii="Arial" w:hAnsi="Arial" w:eastAsia="微软雅黑" w:cs="Arial"/>
          <w:b w:val="0"/>
          <w:i w:val="0"/>
          <w:sz w:val="22"/>
        </w:rPr>
        <w:t>6. 人机界面与基本操作</w:t>
      </w:r>
    </w:p>
    <w:p w14:paraId="62470CB3">
      <w:pPr>
        <w:spacing w:before="0" w:after="60" w:line="312" w:lineRule="auto"/>
        <w:ind w:left="283"/>
      </w:pPr>
      <w:r>
        <w:rPr>
          <w:rFonts w:ascii="Arial" w:hAnsi="Arial" w:eastAsia="微软雅黑" w:cs="Arial"/>
          <w:b w:val="0"/>
          <w:i w:val="0"/>
          <w:sz w:val="22"/>
        </w:rPr>
        <w:t>7. 称重平台设置与校准</w:t>
      </w:r>
    </w:p>
    <w:p w14:paraId="577D387F">
      <w:pPr>
        <w:spacing w:before="0" w:after="60" w:line="312" w:lineRule="auto"/>
        <w:ind w:left="283"/>
      </w:pPr>
      <w:r>
        <w:rPr>
          <w:rFonts w:ascii="Arial" w:hAnsi="Arial" w:eastAsia="微软雅黑" w:cs="Arial"/>
          <w:b w:val="0"/>
          <w:i w:val="0"/>
          <w:sz w:val="22"/>
        </w:rPr>
        <w:t>8. 配方管理与称重判定参数</w:t>
      </w:r>
    </w:p>
    <w:p w14:paraId="1D1C5CB8">
      <w:pPr>
        <w:spacing w:before="0" w:after="60" w:line="312" w:lineRule="auto"/>
        <w:ind w:left="283"/>
      </w:pPr>
      <w:r>
        <w:rPr>
          <w:rFonts w:ascii="Arial" w:hAnsi="Arial" w:eastAsia="微软雅黑" w:cs="Arial"/>
          <w:b w:val="0"/>
          <w:i w:val="0"/>
          <w:sz w:val="22"/>
        </w:rPr>
        <w:t>9. 打印与贴标设置</w:t>
      </w:r>
    </w:p>
    <w:p w14:paraId="6A2F5CD1">
      <w:pPr>
        <w:spacing w:before="0" w:after="60" w:line="312" w:lineRule="auto"/>
        <w:ind w:left="283"/>
      </w:pPr>
      <w:r>
        <w:rPr>
          <w:rFonts w:ascii="Arial" w:hAnsi="Arial" w:eastAsia="微软雅黑" w:cs="Arial"/>
          <w:b w:val="0"/>
          <w:i w:val="0"/>
          <w:sz w:val="22"/>
        </w:rPr>
        <w:t>10. 剔除与 PLC 参数说明</w:t>
      </w:r>
    </w:p>
    <w:p w14:paraId="58276A81">
      <w:pPr>
        <w:spacing w:before="0" w:after="60" w:line="312" w:lineRule="auto"/>
        <w:ind w:left="283"/>
      </w:pPr>
      <w:r>
        <w:rPr>
          <w:rFonts w:ascii="Arial" w:hAnsi="Arial" w:eastAsia="微软雅黑" w:cs="Arial"/>
          <w:b w:val="0"/>
          <w:i w:val="0"/>
          <w:sz w:val="22"/>
        </w:rPr>
        <w:t>11. 数据统计与报表</w:t>
      </w:r>
    </w:p>
    <w:p w14:paraId="12C2FDC7">
      <w:pPr>
        <w:spacing w:before="0" w:after="60" w:line="312" w:lineRule="auto"/>
        <w:ind w:left="283"/>
      </w:pPr>
      <w:r>
        <w:rPr>
          <w:rFonts w:ascii="Arial" w:hAnsi="Arial" w:eastAsia="微软雅黑" w:cs="Arial"/>
          <w:b w:val="0"/>
          <w:i w:val="0"/>
          <w:sz w:val="22"/>
        </w:rPr>
        <w:t>12. 日常清洁与维护</w:t>
      </w:r>
    </w:p>
    <w:p w14:paraId="1FBBCD43">
      <w:pPr>
        <w:spacing w:before="0" w:after="60" w:line="312" w:lineRule="auto"/>
        <w:ind w:left="283"/>
      </w:pPr>
      <w:r>
        <w:rPr>
          <w:rFonts w:ascii="Arial" w:hAnsi="Arial" w:eastAsia="微软雅黑" w:cs="Arial"/>
          <w:b w:val="0"/>
          <w:i w:val="0"/>
          <w:sz w:val="22"/>
        </w:rPr>
        <w:t>13. 常见异常及处理建议</w:t>
      </w:r>
    </w:p>
    <w:p w14:paraId="13306130">
      <w:pPr>
        <w:spacing w:before="0" w:after="60" w:line="312" w:lineRule="auto"/>
        <w:ind w:left="283"/>
      </w:pPr>
      <w:r>
        <w:rPr>
          <w:rFonts w:ascii="Arial" w:hAnsi="Arial" w:eastAsia="微软雅黑" w:cs="Arial"/>
          <w:b w:val="0"/>
          <w:i w:val="0"/>
          <w:sz w:val="22"/>
        </w:rPr>
        <w:t>14. 标签及产品适配要求</w:t>
      </w:r>
    </w:p>
    <w:p w14:paraId="50D64D94">
      <w:pPr>
        <w:spacing w:before="0" w:after="60" w:line="312" w:lineRule="auto"/>
        <w:ind w:left="283"/>
      </w:pPr>
      <w:r>
        <w:rPr>
          <w:rFonts w:ascii="Arial" w:hAnsi="Arial" w:eastAsia="微软雅黑" w:cs="Arial"/>
          <w:b w:val="0"/>
          <w:i w:val="0"/>
          <w:sz w:val="22"/>
        </w:rPr>
        <w:t>15. 售后服务与保修</w:t>
      </w:r>
    </w:p>
    <w:p w14:paraId="6CBF0CEC">
      <w:pPr>
        <w:spacing w:before="0" w:after="60" w:line="312" w:lineRule="auto"/>
        <w:ind w:left="283"/>
      </w:pPr>
      <w:r>
        <w:rPr>
          <w:rFonts w:ascii="Arial" w:hAnsi="Arial" w:eastAsia="微软雅黑" w:cs="Arial"/>
          <w:b w:val="0"/>
          <w:i w:val="0"/>
          <w:sz w:val="22"/>
        </w:rPr>
        <w:t>16. 操作员快速检查表</w:t>
      </w:r>
    </w:p>
    <w:p w14:paraId="66553955">
      <w:pPr>
        <w:spacing w:before="0" w:after="60" w:line="312" w:lineRule="auto"/>
        <w:ind w:left="283"/>
      </w:pPr>
      <w:r>
        <w:rPr>
          <w:rFonts w:ascii="Arial" w:hAnsi="Arial" w:eastAsia="微软雅黑" w:cs="Arial"/>
          <w:b w:val="0"/>
          <w:i w:val="0"/>
          <w:sz w:val="22"/>
        </w:rPr>
        <w:t>17. 中英文专业术语表</w:t>
      </w:r>
    </w:p>
    <w:p w14:paraId="37A079BE">
      <w:r>
        <w:br w:type="page"/>
      </w:r>
    </w:p>
    <w:p w14:paraId="74F828C1">
      <w:pPr>
        <w:keepNext/>
        <w:pBdr>
          <w:bottom w:val="single" w:color="1F4E79" w:sz="12" w:space="4"/>
        </w:pBdr>
        <w:shd w:val="clear" w:color="auto" w:fill="D9E2F3"/>
        <w:spacing w:before="360" w:after="160"/>
      </w:pPr>
      <w:r>
        <w:rPr>
          <w:rFonts w:ascii="Arial" w:hAnsi="Arial" w:eastAsia="微软雅黑" w:cs="Arial"/>
          <w:b/>
          <w:i w:val="0"/>
          <w:color w:val="1F4E79"/>
          <w:sz w:val="32"/>
        </w:rPr>
        <w:t>1. 产品概述</w:t>
      </w:r>
    </w:p>
    <w:p w14:paraId="6BF28B77">
      <w:pPr>
        <w:spacing w:before="0" w:after="120" w:line="312" w:lineRule="auto"/>
      </w:pPr>
      <w:r>
        <w:rPr>
          <w:rFonts w:ascii="Arial" w:hAnsi="Arial" w:eastAsia="微软雅黑" w:cs="Arial"/>
          <w:b w:val="0"/>
          <w:i w:val="0"/>
          <w:sz w:val="21"/>
        </w:rPr>
        <w:t>SCL-7030L1 为自动称重贴标设备，集速度匹配、动态称重、剔除、实时打印及上平面贴标于一体。产品由进料段进入设备后，在秤台完成重量检测；不符合当前配方重量范围的产品执行剔除，符合要求的产品进入打印贴标段，由打印系统生成标签并自动贴附于产品包装表面。</w:t>
      </w:r>
    </w:p>
    <w:p w14:paraId="59DBEA12">
      <w:pPr>
        <w:spacing w:before="0" w:after="120" w:line="312" w:lineRule="auto"/>
      </w:pPr>
      <w:r>
        <w:rPr>
          <w:rFonts w:ascii="Arial" w:hAnsi="Arial" w:eastAsia="微软雅黑" w:cs="Arial"/>
          <w:b/>
          <w:i w:val="0"/>
          <w:color w:val="2E74B5"/>
          <w:sz w:val="21"/>
        </w:rPr>
        <w:t>本设备已通过欧盟 CE 符合性验证（证书编号 ICR/VC/HS2608242），认证信息详见第 2.3 节。</w:t>
      </w:r>
    </w:p>
    <w:p w14:paraId="6D6EC41A">
      <w:pPr>
        <w:keepNext/>
        <w:spacing w:before="240" w:after="100"/>
      </w:pPr>
      <w:r>
        <w:rPr>
          <w:rFonts w:ascii="Arial" w:hAnsi="Arial" w:eastAsia="微软雅黑" w:cs="Arial"/>
          <w:b/>
          <w:i w:val="0"/>
          <w:color w:val="2E74B5"/>
          <w:sz w:val="26"/>
        </w:rPr>
        <w:t>1.1 主要功能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06"/>
        <w:gridCol w:w="4706"/>
      </w:tblGrid>
      <w:tr w14:paraId="6D73C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4" w:type="dxa"/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C95E480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/>
                <w:i w:val="0"/>
                <w:color w:val="FFFFFF"/>
                <w:sz w:val="20"/>
              </w:rPr>
              <w:t>功能</w:t>
            </w:r>
          </w:p>
        </w:tc>
        <w:tc>
          <w:tcPr>
            <w:tcW w:w="6520" w:type="dxa"/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9343B3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/>
                <w:i w:val="0"/>
                <w:color w:val="FFFFFF"/>
                <w:sz w:val="20"/>
              </w:rPr>
              <w:t>说明</w:t>
            </w:r>
          </w:p>
        </w:tc>
      </w:tr>
      <w:tr w14:paraId="247B6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4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171720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20"/>
              </w:rPr>
              <w:t>动态称重</w:t>
            </w:r>
          </w:p>
        </w:tc>
        <w:tc>
          <w:tcPr>
            <w:tcW w:w="652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16151F">
            <w:pPr>
              <w:spacing w:before="40" w:after="40" w:line="240" w:lineRule="auto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20"/>
              </w:rPr>
              <w:t>对连续通过秤台的产品进行重量检测。</w:t>
            </w:r>
          </w:p>
        </w:tc>
      </w:tr>
      <w:tr w14:paraId="0469A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4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545A97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20"/>
              </w:rPr>
              <w:t>重量判定</w:t>
            </w:r>
          </w:p>
        </w:tc>
        <w:tc>
          <w:tcPr>
            <w:tcW w:w="6520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61CDD47">
            <w:pPr>
              <w:spacing w:before="40" w:after="40" w:line="240" w:lineRule="auto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20"/>
              </w:rPr>
              <w:t>根据配方设定的合格最小值和合格最大值判断产品是否合格。</w:t>
            </w:r>
          </w:p>
        </w:tc>
      </w:tr>
      <w:tr w14:paraId="78D46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4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8265FD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20"/>
              </w:rPr>
              <w:t>自动剔除</w:t>
            </w:r>
          </w:p>
        </w:tc>
        <w:tc>
          <w:tcPr>
            <w:tcW w:w="652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44199B">
            <w:pPr>
              <w:spacing w:before="40" w:after="40" w:line="240" w:lineRule="auto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20"/>
              </w:rPr>
              <w:t>不合格产品在设定的剔除位置执行剔除动作。</w:t>
            </w:r>
          </w:p>
        </w:tc>
      </w:tr>
      <w:tr w14:paraId="5FD1F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4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A23610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20"/>
              </w:rPr>
              <w:t>实时打印</w:t>
            </w:r>
          </w:p>
        </w:tc>
        <w:tc>
          <w:tcPr>
            <w:tcW w:w="6520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FA9F49">
            <w:pPr>
              <w:spacing w:before="40" w:after="40" w:line="240" w:lineRule="auto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20"/>
              </w:rPr>
              <w:t>根据当前配方打印日期、生产批号，并可根据需求打印条形码。</w:t>
            </w:r>
          </w:p>
        </w:tc>
      </w:tr>
      <w:tr w14:paraId="34608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4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50EE250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20"/>
              </w:rPr>
              <w:t>自动贴标</w:t>
            </w:r>
          </w:p>
        </w:tc>
        <w:tc>
          <w:tcPr>
            <w:tcW w:w="652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ECCE143">
            <w:pPr>
              <w:spacing w:before="40" w:after="40" w:line="240" w:lineRule="auto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20"/>
              </w:rPr>
              <w:t>采用上平面刮贴式贴标方式将标签贴至产品包装表面。</w:t>
            </w:r>
          </w:p>
        </w:tc>
      </w:tr>
      <w:tr w14:paraId="2DC8C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4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609529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20"/>
              </w:rPr>
              <w:t>数据统计</w:t>
            </w:r>
          </w:p>
        </w:tc>
        <w:tc>
          <w:tcPr>
            <w:tcW w:w="6520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36DAA3">
            <w:pPr>
              <w:spacing w:before="40" w:after="40" w:line="240" w:lineRule="auto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20"/>
              </w:rPr>
              <w:t>支持查看当前生产数据，并可按时间查询数据。</w:t>
            </w:r>
          </w:p>
        </w:tc>
      </w:tr>
    </w:tbl>
    <w:p w14:paraId="667F06F0">
      <w:pPr>
        <w:spacing w:after="40"/>
      </w:pPr>
    </w:p>
    <w:p w14:paraId="77885352">
      <w:pPr>
        <w:keepNext/>
        <w:spacing w:before="240" w:after="100"/>
      </w:pPr>
      <w:r>
        <w:rPr>
          <w:rFonts w:ascii="Arial" w:hAnsi="Arial" w:eastAsia="微软雅黑" w:cs="Arial"/>
          <w:b/>
          <w:i w:val="0"/>
          <w:color w:val="2E74B5"/>
          <w:sz w:val="26"/>
        </w:rPr>
        <w:t>1.2 设备组成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06"/>
        <w:gridCol w:w="4706"/>
      </w:tblGrid>
      <w:tr w14:paraId="09FF4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4" w:type="dxa"/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BAE73F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/>
                <w:i w:val="0"/>
                <w:color w:val="FFFFFF"/>
                <w:sz w:val="20"/>
              </w:rPr>
              <w:t>单元</w:t>
            </w:r>
          </w:p>
        </w:tc>
        <w:tc>
          <w:tcPr>
            <w:tcW w:w="6520" w:type="dxa"/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314D85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/>
                <w:i w:val="0"/>
                <w:color w:val="FFFFFF"/>
                <w:sz w:val="20"/>
              </w:rPr>
              <w:t>功能</w:t>
            </w:r>
          </w:p>
        </w:tc>
      </w:tr>
      <w:tr w14:paraId="4AD4D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4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E426D12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20"/>
              </w:rPr>
              <w:t>速度匹配单元</w:t>
            </w:r>
          </w:p>
        </w:tc>
        <w:tc>
          <w:tcPr>
            <w:tcW w:w="652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BC5D74">
            <w:pPr>
              <w:spacing w:before="40" w:after="40" w:line="240" w:lineRule="auto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20"/>
              </w:rPr>
              <w:t>调整产品输送节拍及产品间距，为稳定称重和贴标提供条件。</w:t>
            </w:r>
          </w:p>
        </w:tc>
      </w:tr>
      <w:tr w14:paraId="34AA1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4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1EE9E8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20"/>
              </w:rPr>
              <w:t>称重单元</w:t>
            </w:r>
          </w:p>
        </w:tc>
        <w:tc>
          <w:tcPr>
            <w:tcW w:w="6520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149E27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20"/>
              </w:rPr>
              <w:t>对产品进行动态重量检测。</w:t>
            </w:r>
          </w:p>
        </w:tc>
      </w:tr>
      <w:tr w14:paraId="3D7D1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4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ED5D08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20"/>
              </w:rPr>
              <w:t>剔除单元</w:t>
            </w:r>
          </w:p>
        </w:tc>
        <w:tc>
          <w:tcPr>
            <w:tcW w:w="652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CA3010">
            <w:pPr>
              <w:spacing w:before="40" w:after="40" w:line="240" w:lineRule="auto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20"/>
              </w:rPr>
              <w:t>将重量不符合当前配方要求的产品从生产流中剔除。</w:t>
            </w:r>
          </w:p>
        </w:tc>
      </w:tr>
      <w:tr w14:paraId="3719D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4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043F47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20"/>
              </w:rPr>
              <w:t>打印贴标单元</w:t>
            </w:r>
          </w:p>
        </w:tc>
        <w:tc>
          <w:tcPr>
            <w:tcW w:w="6520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4B1E86">
            <w:pPr>
              <w:spacing w:before="40" w:after="40" w:line="240" w:lineRule="auto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20"/>
              </w:rPr>
              <w:t>实时生成标签并完成产品上平面贴标。</w:t>
            </w:r>
          </w:p>
        </w:tc>
      </w:tr>
    </w:tbl>
    <w:p w14:paraId="736A9A88">
      <w:pPr>
        <w:spacing w:after="40"/>
      </w:pPr>
    </w:p>
    <w:p w14:paraId="2C1260CD">
      <w:pPr>
        <w:keepNext/>
        <w:pBdr>
          <w:bottom w:val="single" w:color="1F4E79" w:sz="12" w:space="4"/>
        </w:pBdr>
        <w:shd w:val="clear" w:color="auto" w:fill="D9E2F3"/>
        <w:spacing w:before="360" w:after="160"/>
      </w:pPr>
      <w:r>
        <w:rPr>
          <w:rFonts w:ascii="Arial" w:hAnsi="Arial" w:eastAsia="微软雅黑" w:cs="Arial"/>
          <w:b/>
          <w:i w:val="0"/>
          <w:color w:val="1F4E79"/>
          <w:sz w:val="32"/>
        </w:rPr>
        <w:t>2. 技术参数</w:t>
      </w:r>
    </w:p>
    <w:p w14:paraId="503797A8">
      <w:pPr>
        <w:keepNext/>
        <w:spacing w:before="240" w:after="100"/>
      </w:pPr>
      <w:r>
        <w:rPr>
          <w:rFonts w:ascii="Arial" w:hAnsi="Arial" w:eastAsia="微软雅黑" w:cs="Arial"/>
          <w:b/>
          <w:i w:val="0"/>
          <w:color w:val="2E74B5"/>
          <w:sz w:val="26"/>
        </w:rPr>
        <w:t>2.1 主要技术参数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06"/>
        <w:gridCol w:w="4706"/>
      </w:tblGrid>
      <w:tr w14:paraId="12879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1" w:type="dxa"/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FC3FA8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/>
                <w:i w:val="0"/>
                <w:color w:val="FFFFFF"/>
                <w:sz w:val="19"/>
              </w:rPr>
              <w:t>项目</w:t>
            </w:r>
          </w:p>
        </w:tc>
        <w:tc>
          <w:tcPr>
            <w:tcW w:w="5953" w:type="dxa"/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BD35BA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/>
                <w:i w:val="0"/>
                <w:color w:val="FFFFFF"/>
                <w:sz w:val="19"/>
              </w:rPr>
              <w:t>参数</w:t>
            </w:r>
          </w:p>
        </w:tc>
      </w:tr>
      <w:tr w14:paraId="7BE82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64B8E5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设备型号</w:t>
            </w:r>
          </w:p>
        </w:tc>
        <w:tc>
          <w:tcPr>
            <w:tcW w:w="595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13F401">
            <w:pPr>
              <w:spacing w:before="40" w:after="40" w:line="240" w:lineRule="auto"/>
              <w:jc w:val="left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SCL-7030L1</w:t>
            </w:r>
          </w:p>
        </w:tc>
      </w:tr>
      <w:tr w14:paraId="7343F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1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80E6E5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贴标精度</w:t>
            </w:r>
          </w:p>
        </w:tc>
        <w:tc>
          <w:tcPr>
            <w:tcW w:w="5953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75F9A25">
            <w:pPr>
              <w:spacing w:before="40" w:after="40" w:line="240" w:lineRule="auto"/>
              <w:jc w:val="left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±5 mm（不含产品、标签误差）</w:t>
            </w:r>
          </w:p>
        </w:tc>
      </w:tr>
      <w:tr w14:paraId="16BD8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752652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贴标速度</w:t>
            </w:r>
          </w:p>
        </w:tc>
        <w:tc>
          <w:tcPr>
            <w:tcW w:w="595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6D6043">
            <w:pPr>
              <w:spacing w:before="40" w:after="40" w:line="240" w:lineRule="auto"/>
              <w:jc w:val="left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50–60 pcs/min（与产品、标签尺寸、来料速度及不同机型有关）</w:t>
            </w:r>
          </w:p>
        </w:tc>
      </w:tr>
      <w:tr w14:paraId="04B73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1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36D366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贴标方式</w:t>
            </w:r>
          </w:p>
        </w:tc>
        <w:tc>
          <w:tcPr>
            <w:tcW w:w="5953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5E817B">
            <w:pPr>
              <w:spacing w:before="40" w:after="40" w:line="240" w:lineRule="auto"/>
              <w:jc w:val="left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上平面贴标（刮贴式 / Wipe-on）</w:t>
            </w:r>
          </w:p>
        </w:tc>
      </w:tr>
      <w:tr w14:paraId="51D51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5EF568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称重范围</w:t>
            </w:r>
          </w:p>
        </w:tc>
        <w:tc>
          <w:tcPr>
            <w:tcW w:w="595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871C39">
            <w:pPr>
              <w:spacing w:before="40" w:after="40" w:line="240" w:lineRule="auto"/>
              <w:jc w:val="left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200–3000 g</w:t>
            </w:r>
          </w:p>
        </w:tc>
      </w:tr>
      <w:tr w14:paraId="702F0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1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DE679C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称重精度</w:t>
            </w:r>
          </w:p>
        </w:tc>
        <w:tc>
          <w:tcPr>
            <w:tcW w:w="5953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8962C9">
            <w:pPr>
              <w:spacing w:before="40" w:after="40" w:line="240" w:lineRule="auto"/>
              <w:jc w:val="left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200–1000 g：±1–2 g；1000–3000 g：±2–3 g</w:t>
            </w:r>
          </w:p>
        </w:tc>
      </w:tr>
      <w:tr w14:paraId="370B6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046010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检测产品尺寸</w:t>
            </w:r>
          </w:p>
        </w:tc>
        <w:tc>
          <w:tcPr>
            <w:tcW w:w="595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9D916B">
            <w:pPr>
              <w:spacing w:before="40" w:after="40" w:line="240" w:lineRule="auto"/>
              <w:jc w:val="left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150–320（长）× 120–220（宽）× 50–120（高）mm</w:t>
            </w:r>
          </w:p>
        </w:tc>
      </w:tr>
      <w:tr w14:paraId="2150A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1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F86438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进料段输送尺寸</w:t>
            </w:r>
          </w:p>
        </w:tc>
        <w:tc>
          <w:tcPr>
            <w:tcW w:w="5953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D976E0">
            <w:pPr>
              <w:spacing w:before="40" w:after="40" w:line="240" w:lineRule="auto"/>
              <w:jc w:val="left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500（长）× 300（宽）mm</w:t>
            </w:r>
          </w:p>
        </w:tc>
      </w:tr>
      <w:tr w14:paraId="00A57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6AA254B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秤台输送尺寸</w:t>
            </w:r>
          </w:p>
        </w:tc>
        <w:tc>
          <w:tcPr>
            <w:tcW w:w="595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D83CCE">
            <w:pPr>
              <w:spacing w:before="40" w:after="40" w:line="240" w:lineRule="auto"/>
              <w:jc w:val="left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700（长）× 300（宽）mm</w:t>
            </w:r>
          </w:p>
        </w:tc>
      </w:tr>
      <w:tr w14:paraId="775F0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1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742EAC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打印段输送尺寸</w:t>
            </w:r>
          </w:p>
        </w:tc>
        <w:tc>
          <w:tcPr>
            <w:tcW w:w="5953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2E8C4D">
            <w:pPr>
              <w:spacing w:before="40" w:after="40" w:line="240" w:lineRule="auto"/>
              <w:jc w:val="left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1500（长）× 300（宽）mm</w:t>
            </w:r>
          </w:p>
        </w:tc>
      </w:tr>
      <w:tr w14:paraId="79664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9DB80F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整机尺寸</w:t>
            </w:r>
          </w:p>
        </w:tc>
        <w:tc>
          <w:tcPr>
            <w:tcW w:w="595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07AE6B">
            <w:pPr>
              <w:spacing w:before="40" w:after="40" w:line="240" w:lineRule="auto"/>
              <w:jc w:val="left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2700（长）× 800（宽）× 1600（高）mm（仅供参考）</w:t>
            </w:r>
          </w:p>
        </w:tc>
      </w:tr>
      <w:tr w14:paraId="3E223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1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A09512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输送离地高度</w:t>
            </w:r>
          </w:p>
        </w:tc>
        <w:tc>
          <w:tcPr>
            <w:tcW w:w="5953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FB8D46">
            <w:pPr>
              <w:spacing w:before="40" w:after="40" w:line="240" w:lineRule="auto"/>
              <w:jc w:val="left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750 mm，±50 mm 可调</w:t>
            </w:r>
          </w:p>
        </w:tc>
      </w:tr>
      <w:tr w14:paraId="54052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1CD583F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机架/机壳</w:t>
            </w:r>
          </w:p>
        </w:tc>
        <w:tc>
          <w:tcPr>
            <w:tcW w:w="595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C777B67">
            <w:pPr>
              <w:spacing w:before="40" w:after="40" w:line="240" w:lineRule="auto"/>
              <w:jc w:val="left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秤台及机壳：SUS304 不锈钢；其他为铝合金加工件及铝型材支架</w:t>
            </w:r>
          </w:p>
        </w:tc>
      </w:tr>
      <w:tr w14:paraId="50DBF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1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B3823E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输送方向</w:t>
            </w:r>
          </w:p>
        </w:tc>
        <w:tc>
          <w:tcPr>
            <w:tcW w:w="5953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0D82C5">
            <w:pPr>
              <w:spacing w:before="40" w:after="40" w:line="240" w:lineRule="auto"/>
              <w:jc w:val="left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面对显示屏从右向左</w:t>
            </w:r>
          </w:p>
        </w:tc>
      </w:tr>
      <w:tr w14:paraId="1BE6F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DDA6F8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电源</w:t>
            </w:r>
          </w:p>
        </w:tc>
        <w:tc>
          <w:tcPr>
            <w:tcW w:w="595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3E82B3D">
            <w:pPr>
              <w:spacing w:before="40" w:after="40" w:line="240" w:lineRule="auto"/>
              <w:jc w:val="left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AC 220–240 V，50 Hz（澳大利亚客户配置）</w:t>
            </w:r>
          </w:p>
        </w:tc>
      </w:tr>
      <w:tr w14:paraId="7415A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1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0FEE1A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数据接口</w:t>
            </w:r>
          </w:p>
        </w:tc>
        <w:tc>
          <w:tcPr>
            <w:tcW w:w="5953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1D3D3C">
            <w:pPr>
              <w:spacing w:before="40" w:after="40" w:line="240" w:lineRule="auto"/>
              <w:jc w:val="left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USB 接口；以太网通信端口</w:t>
            </w:r>
          </w:p>
        </w:tc>
      </w:tr>
      <w:tr w14:paraId="1E0F4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336703E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使用环境</w:t>
            </w:r>
          </w:p>
        </w:tc>
        <w:tc>
          <w:tcPr>
            <w:tcW w:w="595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9F4F92">
            <w:pPr>
              <w:spacing w:before="40" w:after="40" w:line="240" w:lineRule="auto"/>
              <w:jc w:val="left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−10–45 °C；90% R.H.，不可结霜</w:t>
            </w:r>
          </w:p>
        </w:tc>
      </w:tr>
      <w:tr w14:paraId="1918E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1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60FBDD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气源</w:t>
            </w:r>
          </w:p>
        </w:tc>
        <w:tc>
          <w:tcPr>
            <w:tcW w:w="5953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310F0C">
            <w:pPr>
              <w:spacing w:before="40" w:after="40" w:line="240" w:lineRule="auto"/>
              <w:jc w:val="left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0.5–0.8 MPa</w:t>
            </w:r>
          </w:p>
        </w:tc>
      </w:tr>
    </w:tbl>
    <w:p w14:paraId="2900FA02">
      <w:pPr>
        <w:spacing w:after="40"/>
      </w:pPr>
    </w:p>
    <w:p w14:paraId="7AA8127D">
      <w:pPr>
        <w:shd w:val="clear" w:color="auto" w:fill="D9E2F3"/>
        <w:spacing w:before="80" w:after="160" w:line="312" w:lineRule="auto"/>
        <w:ind w:left="113" w:right="113"/>
      </w:pPr>
      <w:r>
        <w:rPr>
          <w:rFonts w:ascii="Arial" w:hAnsi="Arial" w:eastAsia="微软雅黑" w:cs="Arial"/>
          <w:b/>
          <w:i w:val="0"/>
          <w:color w:val="1F4E79"/>
          <w:sz w:val="20"/>
        </w:rPr>
        <w:t>💡 提示：</w:t>
      </w:r>
      <w:r>
        <w:rPr>
          <w:rFonts w:ascii="Arial" w:hAnsi="Arial" w:eastAsia="微软雅黑" w:cs="Arial"/>
          <w:b w:val="0"/>
          <w:i w:val="0"/>
          <w:color w:val="333333"/>
          <w:sz w:val="20"/>
        </w:rPr>
        <w:t>实际称重精度与产品大小、重量、状态、通过量以及现场振动、风力等因素有关。设备速度与产品计量间距、产品长度及精度要求有关；产品间距需大于一个秤台长度。</w:t>
      </w:r>
    </w:p>
    <w:p w14:paraId="1EB6294A">
      <w:pPr>
        <w:keepNext/>
        <w:spacing w:before="240" w:after="100"/>
      </w:pPr>
      <w:r>
        <w:rPr>
          <w:rFonts w:ascii="Arial" w:hAnsi="Arial" w:eastAsia="微软雅黑" w:cs="Arial"/>
          <w:b/>
          <w:i w:val="0"/>
          <w:color w:val="2E74B5"/>
          <w:sz w:val="26"/>
        </w:rPr>
        <w:t>2.2 主要配置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06"/>
        <w:gridCol w:w="4706"/>
      </w:tblGrid>
      <w:tr w14:paraId="41101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1" w:type="dxa"/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2EF11A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/>
                <w:i w:val="0"/>
                <w:color w:val="FFFFFF"/>
                <w:sz w:val="19"/>
              </w:rPr>
              <w:t>部件/系统</w:t>
            </w:r>
          </w:p>
        </w:tc>
        <w:tc>
          <w:tcPr>
            <w:tcW w:w="5953" w:type="dxa"/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ACBD8F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/>
                <w:i w:val="0"/>
                <w:color w:val="FFFFFF"/>
                <w:sz w:val="19"/>
              </w:rPr>
              <w:t>配置</w:t>
            </w:r>
          </w:p>
        </w:tc>
      </w:tr>
      <w:tr w14:paraId="0B1FF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F49B6C5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控制系统</w:t>
            </w:r>
          </w:p>
        </w:tc>
        <w:tc>
          <w:tcPr>
            <w:tcW w:w="595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39004D">
            <w:pPr>
              <w:spacing w:before="40" w:after="40" w:line="240" w:lineRule="auto"/>
              <w:jc w:val="left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赛冠称重实时打印贴标控制系统 V1.0.5</w:t>
            </w:r>
          </w:p>
        </w:tc>
      </w:tr>
      <w:tr w14:paraId="52DD6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1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FD3844F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称重传感器</w:t>
            </w:r>
          </w:p>
        </w:tc>
        <w:tc>
          <w:tcPr>
            <w:tcW w:w="5953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22B7C6">
            <w:pPr>
              <w:spacing w:before="40" w:after="40" w:line="240" w:lineRule="auto"/>
              <w:jc w:val="left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中航电测定制称重传感器</w:t>
            </w:r>
          </w:p>
        </w:tc>
      </w:tr>
      <w:tr w14:paraId="69F9A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6453E4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光电及输送</w:t>
            </w:r>
          </w:p>
        </w:tc>
        <w:tc>
          <w:tcPr>
            <w:tcW w:w="595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DC6D1B">
            <w:pPr>
              <w:spacing w:before="40" w:after="40" w:line="240" w:lineRule="auto"/>
              <w:jc w:val="left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SICK 光电；蓝色 PU 食品级输送皮带</w:t>
            </w:r>
          </w:p>
        </w:tc>
      </w:tr>
      <w:tr w14:paraId="246AA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1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9009DF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电气元件</w:t>
            </w:r>
          </w:p>
        </w:tc>
        <w:tc>
          <w:tcPr>
            <w:tcW w:w="5953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41230E">
            <w:pPr>
              <w:spacing w:before="40" w:after="40" w:line="240" w:lineRule="auto"/>
              <w:jc w:val="left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施耐德（Schneider）电气开关</w:t>
            </w:r>
          </w:p>
        </w:tc>
      </w:tr>
      <w:tr w14:paraId="77C51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D8A24D0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操作终端</w:t>
            </w:r>
          </w:p>
        </w:tc>
        <w:tc>
          <w:tcPr>
            <w:tcW w:w="595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FD7E3B">
            <w:pPr>
              <w:spacing w:before="40" w:after="40" w:line="240" w:lineRule="auto"/>
              <w:jc w:val="left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10 英寸研彩工控电脑</w:t>
            </w:r>
          </w:p>
        </w:tc>
      </w:tr>
      <w:tr w14:paraId="77F17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1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EAF02D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驱动</w:t>
            </w:r>
          </w:p>
        </w:tc>
        <w:tc>
          <w:tcPr>
            <w:tcW w:w="5953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16022E4">
            <w:pPr>
              <w:spacing w:before="40" w:after="40" w:line="240" w:lineRule="auto"/>
              <w:jc w:val="left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精研电机；尼得科变频器</w:t>
            </w:r>
          </w:p>
        </w:tc>
      </w:tr>
      <w:tr w14:paraId="29C79A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91B027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气动及调节</w:t>
            </w:r>
          </w:p>
        </w:tc>
        <w:tc>
          <w:tcPr>
            <w:tcW w:w="595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2AF38C">
            <w:pPr>
              <w:spacing w:before="40" w:after="40" w:line="240" w:lineRule="auto"/>
              <w:jc w:val="left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亚德客气动配件；伺服调节机构</w:t>
            </w:r>
          </w:p>
        </w:tc>
      </w:tr>
      <w:tr w14:paraId="0AFE6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1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E58677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轴承</w:t>
            </w:r>
          </w:p>
        </w:tc>
        <w:tc>
          <w:tcPr>
            <w:tcW w:w="5953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DDB2F5A">
            <w:pPr>
              <w:spacing w:before="40" w:after="40" w:line="240" w:lineRule="auto"/>
              <w:jc w:val="left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NSK</w:t>
            </w:r>
          </w:p>
        </w:tc>
      </w:tr>
      <w:tr w14:paraId="6DA73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AED776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打印系统</w:t>
            </w:r>
          </w:p>
        </w:tc>
        <w:tc>
          <w:tcPr>
            <w:tcW w:w="595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3473835">
            <w:pPr>
              <w:spacing w:before="40" w:after="40" w:line="240" w:lineRule="auto"/>
              <w:jc w:val="left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实诺锐打印引擎</w:t>
            </w:r>
          </w:p>
        </w:tc>
      </w:tr>
      <w:tr w14:paraId="3C23C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1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1870F2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PLC</w:t>
            </w:r>
          </w:p>
        </w:tc>
        <w:tc>
          <w:tcPr>
            <w:tcW w:w="5953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4DF1EE">
            <w:pPr>
              <w:spacing w:before="40" w:after="40" w:line="240" w:lineRule="auto"/>
              <w:jc w:val="left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西门子 PLC</w:t>
            </w:r>
          </w:p>
        </w:tc>
      </w:tr>
    </w:tbl>
    <w:p w14:paraId="3E80AFDB">
      <w:pPr>
        <w:spacing w:after="40"/>
      </w:pPr>
    </w:p>
    <w:p w14:paraId="7E07BD5B">
      <w:pPr>
        <w:keepNext/>
        <w:spacing w:before="240" w:after="100"/>
      </w:pPr>
      <w:r>
        <w:rPr>
          <w:rFonts w:ascii="Arial" w:hAnsi="Arial" w:eastAsia="微软雅黑" w:cs="Arial"/>
          <w:b/>
          <w:i w:val="0"/>
          <w:color w:val="2E74B5"/>
          <w:sz w:val="26"/>
        </w:rPr>
        <w:t>2.3 认证信息（CE）</w:t>
      </w:r>
    </w:p>
    <w:p w14:paraId="307DF0A4">
      <w:pPr>
        <w:spacing w:before="0" w:after="120" w:line="312" w:lineRule="auto"/>
      </w:pPr>
      <w:r>
        <w:rPr>
          <w:rFonts w:ascii="Arial" w:hAnsi="Arial" w:eastAsia="微软雅黑" w:cs="Arial"/>
          <w:b w:val="0"/>
          <w:i w:val="0"/>
          <w:sz w:val="21"/>
        </w:rPr>
        <w:t>本设备已通过欧盟 CE 符合性验证（VoC，Verification of Conformity），符合以下欧盟法规/指令及协调标准的要求：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06"/>
        <w:gridCol w:w="4706"/>
      </w:tblGrid>
      <w:tr w14:paraId="33157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134331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/>
                <w:i w:val="0"/>
                <w:color w:val="FFFFFF"/>
                <w:sz w:val="19"/>
              </w:rPr>
              <w:t>项目</w:t>
            </w:r>
          </w:p>
        </w:tc>
        <w:tc>
          <w:tcPr>
            <w:tcW w:w="6236" w:type="dxa"/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1F9535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/>
                <w:i w:val="0"/>
                <w:color w:val="FFFFFF"/>
                <w:sz w:val="19"/>
              </w:rPr>
              <w:t>内容</w:t>
            </w:r>
          </w:p>
        </w:tc>
      </w:tr>
      <w:tr w14:paraId="08902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0C9BCF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证书编号</w:t>
            </w:r>
          </w:p>
        </w:tc>
        <w:tc>
          <w:tcPr>
            <w:tcW w:w="623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A73209">
            <w:pPr>
              <w:spacing w:before="40" w:after="40" w:line="240" w:lineRule="auto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ICR/VC/HS2608242</w:t>
            </w:r>
          </w:p>
        </w:tc>
      </w:tr>
      <w:tr w14:paraId="60E12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F45EA3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产品名称</w:t>
            </w:r>
          </w:p>
        </w:tc>
        <w:tc>
          <w:tcPr>
            <w:tcW w:w="6236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E4D196">
            <w:pPr>
              <w:spacing w:before="40" w:after="40" w:line="240" w:lineRule="auto"/>
              <w:jc w:val="left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Weighing &amp; Weight Inspection Equipment（称重与重量检测设备）</w:t>
            </w:r>
          </w:p>
        </w:tc>
      </w:tr>
      <w:tr w14:paraId="742DF1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BEB161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覆盖型号</w:t>
            </w:r>
          </w:p>
        </w:tc>
        <w:tc>
          <w:tcPr>
            <w:tcW w:w="623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D7A81C">
            <w:pPr>
              <w:spacing w:before="40" w:after="40" w:line="240" w:lineRule="auto"/>
              <w:jc w:val="left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SCL 系列（含 SCL-7030L1）等</w:t>
            </w:r>
          </w:p>
        </w:tc>
      </w:tr>
      <w:tr w14:paraId="1A702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083DD9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商标 / 制造商</w:t>
            </w:r>
          </w:p>
        </w:tc>
        <w:tc>
          <w:tcPr>
            <w:tcW w:w="6236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5FB439">
            <w:pPr>
              <w:spacing w:before="40" w:after="40" w:line="240" w:lineRule="auto"/>
              <w:jc w:val="left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SameGram / SameGram Equipment Co., Ltd.（广东赛冠智能装备有限公司）</w:t>
            </w:r>
          </w:p>
        </w:tc>
      </w:tr>
      <w:tr w14:paraId="15836B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F8E706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发证机构</w:t>
            </w:r>
          </w:p>
        </w:tc>
        <w:tc>
          <w:tcPr>
            <w:tcW w:w="623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68EBE4">
            <w:pPr>
              <w:spacing w:before="40" w:after="40" w:line="240" w:lineRule="auto"/>
              <w:jc w:val="left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ICR（icrqa.com）</w:t>
            </w:r>
          </w:p>
        </w:tc>
      </w:tr>
      <w:tr w14:paraId="2B9CA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148053C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测试机构</w:t>
            </w:r>
          </w:p>
        </w:tc>
        <w:tc>
          <w:tcPr>
            <w:tcW w:w="6236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9D9BD9">
            <w:pPr>
              <w:spacing w:before="40" w:after="40" w:line="240" w:lineRule="auto"/>
              <w:jc w:val="left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Shenzhen BKC Testing Co., Ltd.</w:t>
            </w:r>
          </w:p>
        </w:tc>
      </w:tr>
      <w:tr w14:paraId="535961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83F89E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发证日期</w:t>
            </w:r>
          </w:p>
        </w:tc>
        <w:tc>
          <w:tcPr>
            <w:tcW w:w="623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039A78">
            <w:pPr>
              <w:spacing w:before="40" w:after="40" w:line="240" w:lineRule="auto"/>
              <w:jc w:val="left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2026-08-26</w:t>
            </w:r>
          </w:p>
        </w:tc>
      </w:tr>
      <w:tr w14:paraId="2860B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4C4760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有效期至</w:t>
            </w:r>
          </w:p>
        </w:tc>
        <w:tc>
          <w:tcPr>
            <w:tcW w:w="6236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1293CDF">
            <w:pPr>
              <w:spacing w:before="40" w:after="40" w:line="240" w:lineRule="auto"/>
              <w:jc w:val="left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2031-08-25</w:t>
            </w:r>
          </w:p>
        </w:tc>
      </w:tr>
    </w:tbl>
    <w:p w14:paraId="6564FD24">
      <w:pPr>
        <w:spacing w:after="40"/>
      </w:pPr>
    </w:p>
    <w:p w14:paraId="5333E2C2">
      <w:pPr>
        <w:spacing w:before="0" w:after="120" w:line="312" w:lineRule="auto"/>
      </w:pPr>
      <w:r>
        <w:rPr>
          <w:rFonts w:ascii="Arial" w:hAnsi="Arial" w:eastAsia="微软雅黑" w:cs="Arial"/>
          <w:b/>
          <w:i w:val="0"/>
          <w:sz w:val="21"/>
        </w:rPr>
        <w:t>适用法规 / 指令：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06"/>
        <w:gridCol w:w="4706"/>
      </w:tblGrid>
      <w:tr w14:paraId="6ACF3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DDF471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/>
                <w:i w:val="0"/>
                <w:color w:val="FFFFFF"/>
                <w:sz w:val="19"/>
              </w:rPr>
              <w:t>类别</w:t>
            </w:r>
          </w:p>
        </w:tc>
        <w:tc>
          <w:tcPr>
            <w:tcW w:w="6236" w:type="dxa"/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4A5EB7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/>
                <w:i w:val="0"/>
                <w:color w:val="FFFFFF"/>
                <w:sz w:val="19"/>
              </w:rPr>
              <w:t>法规 / 指令</w:t>
            </w:r>
          </w:p>
        </w:tc>
      </w:tr>
      <w:tr w14:paraId="28BBF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E3EE3C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机械（MR）</w:t>
            </w:r>
          </w:p>
        </w:tc>
        <w:tc>
          <w:tcPr>
            <w:tcW w:w="623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FB3E83">
            <w:pPr>
              <w:spacing w:before="40" w:after="40" w:line="240" w:lineRule="auto"/>
              <w:jc w:val="left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(EU) 2023/1230（作为指令 2006/42/EC 的补充评估；2006/42/EC 在 2027-01-20 前仍为强制法律依据）</w:t>
            </w:r>
          </w:p>
        </w:tc>
      </w:tr>
      <w:tr w14:paraId="3BDA9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629EC4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低电压（LVD）</w:t>
            </w:r>
          </w:p>
        </w:tc>
        <w:tc>
          <w:tcPr>
            <w:tcW w:w="6236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317A49">
            <w:pPr>
              <w:spacing w:before="40" w:after="40" w:line="240" w:lineRule="auto"/>
              <w:jc w:val="left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2014/35/EU</w:t>
            </w:r>
          </w:p>
        </w:tc>
      </w:tr>
      <w:tr w14:paraId="4B32B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744033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电磁兼容（EMC）</w:t>
            </w:r>
          </w:p>
        </w:tc>
        <w:tc>
          <w:tcPr>
            <w:tcW w:w="623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FCFBE1">
            <w:pPr>
              <w:spacing w:before="40" w:after="40" w:line="240" w:lineRule="auto"/>
              <w:jc w:val="left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2014/30/EU</w:t>
            </w:r>
          </w:p>
        </w:tc>
      </w:tr>
    </w:tbl>
    <w:p w14:paraId="49B84E96">
      <w:pPr>
        <w:spacing w:after="40"/>
      </w:pPr>
    </w:p>
    <w:p w14:paraId="2A9C8A22">
      <w:pPr>
        <w:spacing w:before="0" w:after="120" w:line="312" w:lineRule="auto"/>
      </w:pPr>
      <w:r>
        <w:rPr>
          <w:rFonts w:ascii="Arial" w:hAnsi="Arial" w:eastAsia="微软雅黑" w:cs="Arial"/>
          <w:b/>
          <w:i w:val="0"/>
          <w:sz w:val="21"/>
        </w:rPr>
        <w:t>适用协调标准：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06"/>
        <w:gridCol w:w="4706"/>
      </w:tblGrid>
      <w:tr w14:paraId="743E5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52" w:type="dxa"/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6FF282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/>
                <w:i w:val="0"/>
                <w:color w:val="FFFFFF"/>
                <w:sz w:val="18"/>
              </w:rPr>
              <w:t>标准</w:t>
            </w:r>
          </w:p>
        </w:tc>
        <w:tc>
          <w:tcPr>
            <w:tcW w:w="4252" w:type="dxa"/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6633D0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/>
                <w:i w:val="0"/>
                <w:color w:val="FFFFFF"/>
                <w:sz w:val="18"/>
              </w:rPr>
              <w:t>说明</w:t>
            </w:r>
          </w:p>
        </w:tc>
      </w:tr>
      <w:tr w14:paraId="3CDF2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5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8A5CFB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8"/>
              </w:rPr>
              <w:t>EN ISO 12100:2010</w:t>
            </w:r>
          </w:p>
        </w:tc>
        <w:tc>
          <w:tcPr>
            <w:tcW w:w="425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85B2EC">
            <w:pPr>
              <w:spacing w:before="40" w:after="40" w:line="240" w:lineRule="auto"/>
              <w:jc w:val="left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8"/>
              </w:rPr>
              <w:t>机械安全 — 设计通则 — 风险评估与风险降低</w:t>
            </w:r>
          </w:p>
        </w:tc>
      </w:tr>
      <w:tr w14:paraId="7BB07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52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6C329A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8"/>
              </w:rPr>
              <w:t>EN ISO 13849-1:2023</w:t>
            </w:r>
          </w:p>
        </w:tc>
        <w:tc>
          <w:tcPr>
            <w:tcW w:w="4252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E6F051">
            <w:pPr>
              <w:spacing w:before="40" w:after="40" w:line="240" w:lineRule="auto"/>
              <w:jc w:val="left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8"/>
              </w:rPr>
              <w:t>机械安全 — 控制系统安全相关部件</w:t>
            </w:r>
          </w:p>
        </w:tc>
      </w:tr>
      <w:tr w14:paraId="031AC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5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17C73A1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8"/>
              </w:rPr>
              <w:t>EN 60204-1:2018+A1:2025</w:t>
            </w:r>
          </w:p>
        </w:tc>
        <w:tc>
          <w:tcPr>
            <w:tcW w:w="425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EDF5E1">
            <w:pPr>
              <w:spacing w:before="40" w:after="40" w:line="240" w:lineRule="auto"/>
              <w:jc w:val="left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8"/>
              </w:rPr>
              <w:t>机械电气设备安全</w:t>
            </w:r>
          </w:p>
        </w:tc>
      </w:tr>
      <w:tr w14:paraId="48500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52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6222964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8"/>
              </w:rPr>
              <w:t>EN IEC 61000-6-4:2019</w:t>
            </w:r>
          </w:p>
        </w:tc>
        <w:tc>
          <w:tcPr>
            <w:tcW w:w="4252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C560C8A">
            <w:pPr>
              <w:spacing w:before="40" w:after="40" w:line="240" w:lineRule="auto"/>
              <w:jc w:val="left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8"/>
              </w:rPr>
              <w:t>电磁兼容 — 发射（工业环境）</w:t>
            </w:r>
          </w:p>
        </w:tc>
      </w:tr>
      <w:tr w14:paraId="5DBDE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5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28A8A4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8"/>
              </w:rPr>
              <w:t>EN IEC 61000-3-2:2019+A1:2021+A2:2024</w:t>
            </w:r>
          </w:p>
        </w:tc>
        <w:tc>
          <w:tcPr>
            <w:tcW w:w="425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E69905">
            <w:pPr>
              <w:spacing w:before="40" w:after="40" w:line="240" w:lineRule="auto"/>
              <w:jc w:val="left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8"/>
              </w:rPr>
              <w:t>谐波电流发射限值</w:t>
            </w:r>
          </w:p>
        </w:tc>
      </w:tr>
      <w:tr w14:paraId="7F8ED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52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A7B318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8"/>
              </w:rPr>
              <w:t>EN 61000-3-3:2013+A1:2019+A2:2021</w:t>
            </w:r>
          </w:p>
        </w:tc>
        <w:tc>
          <w:tcPr>
            <w:tcW w:w="4252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6C5031">
            <w:pPr>
              <w:spacing w:before="40" w:after="40" w:line="240" w:lineRule="auto"/>
              <w:jc w:val="left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8"/>
              </w:rPr>
              <w:t>电压波动与闪烁</w:t>
            </w:r>
          </w:p>
        </w:tc>
      </w:tr>
      <w:tr w14:paraId="0777A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5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F1F933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8"/>
              </w:rPr>
              <w:t>EN IEC 61000-6-2:2019</w:t>
            </w:r>
          </w:p>
        </w:tc>
        <w:tc>
          <w:tcPr>
            <w:tcW w:w="425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D52A8B">
            <w:pPr>
              <w:spacing w:before="40" w:after="40" w:line="240" w:lineRule="auto"/>
              <w:jc w:val="left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8"/>
              </w:rPr>
              <w:t>电磁兼容 — 抗扰度（工业环境）</w:t>
            </w:r>
          </w:p>
        </w:tc>
      </w:tr>
    </w:tbl>
    <w:p w14:paraId="05AEE65B">
      <w:pPr>
        <w:spacing w:after="40"/>
      </w:pPr>
    </w:p>
    <w:p w14:paraId="0CD03DC8">
      <w:pPr>
        <w:shd w:val="clear" w:color="auto" w:fill="E7F0E7"/>
        <w:spacing w:before="80" w:after="160" w:line="312" w:lineRule="auto"/>
        <w:ind w:left="113" w:right="113"/>
      </w:pPr>
      <w:r>
        <w:rPr>
          <w:rFonts w:ascii="Arial" w:hAnsi="Arial" w:eastAsia="微软雅黑" w:cs="Arial"/>
          <w:b/>
          <w:i w:val="0"/>
          <w:color w:val="1E6B1E"/>
          <w:sz w:val="20"/>
        </w:rPr>
        <w:t>📝 说明：</w:t>
      </w:r>
      <w:r>
        <w:rPr>
          <w:rFonts w:ascii="Arial" w:hAnsi="Arial" w:eastAsia="微软雅黑" w:cs="Arial"/>
          <w:b w:val="0"/>
          <w:i w:val="0"/>
          <w:color w:val="333333"/>
          <w:sz w:val="20"/>
        </w:rPr>
        <w:t>该证书为自愿性符合性验证（VoC），不构成公告机构（Notified Body）的 EC/EU 型式检验；投放欧洲市场如适用，可能仍需由公告机构进行型式检验。具体符合性以随附的符合性声明（DoC）及测试报告（BKC26085083HS、BKC26085084HE）为准。</w:t>
      </w:r>
    </w:p>
    <w:p w14:paraId="63F274C6">
      <w:pPr>
        <w:keepNext/>
        <w:pBdr>
          <w:bottom w:val="single" w:color="1F4E79" w:sz="12" w:space="4"/>
        </w:pBdr>
        <w:shd w:val="clear" w:color="auto" w:fill="D9E2F3"/>
        <w:spacing w:before="360" w:after="160"/>
      </w:pPr>
      <w:r>
        <w:rPr>
          <w:rFonts w:ascii="Arial" w:hAnsi="Arial" w:eastAsia="微软雅黑" w:cs="Arial"/>
          <w:b/>
          <w:i w:val="0"/>
          <w:color w:val="1F4E79"/>
          <w:sz w:val="32"/>
        </w:rPr>
        <w:t>3. 设备组成与工作流程</w:t>
      </w:r>
    </w:p>
    <w:p w14:paraId="4C72A3C1">
      <w:pPr>
        <w:keepNext/>
        <w:spacing w:before="240" w:after="100"/>
      </w:pPr>
      <w:r>
        <w:rPr>
          <w:rFonts w:ascii="Arial" w:hAnsi="Arial" w:eastAsia="微软雅黑" w:cs="Arial"/>
          <w:b/>
          <w:i w:val="0"/>
          <w:color w:val="2E74B5"/>
          <w:sz w:val="26"/>
        </w:rPr>
        <w:t>3.1 设备布局</w:t>
      </w:r>
    </w:p>
    <w:p w14:paraId="26045D77">
      <w:pPr>
        <w:spacing w:before="120" w:after="40"/>
        <w:jc w:val="center"/>
      </w:pPr>
      <w:r>
        <w:drawing>
          <wp:inline distT="0" distB="0" distL="114300" distR="114300">
            <wp:extent cx="5303520" cy="4413250"/>
            <wp:effectExtent l="0" t="0" r="1143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4413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8BE6A3">
      <w:pPr>
        <w:spacing w:after="160"/>
        <w:jc w:val="center"/>
      </w:pPr>
      <w:r>
        <w:rPr>
          <w:rFonts w:ascii="Arial" w:hAnsi="Arial" w:eastAsia="微软雅黑" w:cs="Arial"/>
          <w:b/>
          <w:i w:val="0"/>
          <w:color w:val="595959"/>
          <w:sz w:val="18"/>
        </w:rPr>
        <w:t>图 2  设备布局、尺寸及功能单元示意</w:t>
      </w:r>
    </w:p>
    <w:p w14:paraId="644D1327">
      <w:pPr>
        <w:spacing w:after="60" w:line="312" w:lineRule="auto"/>
        <w:ind w:left="425"/>
      </w:pPr>
      <w:r>
        <w:rPr>
          <w:rFonts w:ascii="Arial" w:hAnsi="Arial" w:eastAsia="微软雅黑" w:cs="Arial"/>
          <w:b w:val="0"/>
          <w:i w:val="0"/>
          <w:sz w:val="21"/>
        </w:rPr>
        <w:t>•  面对显示屏时，产品输送方向为从右向左。</w:t>
      </w:r>
    </w:p>
    <w:p w14:paraId="14E9F153">
      <w:pPr>
        <w:spacing w:after="60" w:line="312" w:lineRule="auto"/>
        <w:ind w:left="425"/>
      </w:pPr>
      <w:r>
        <w:rPr>
          <w:rFonts w:ascii="Arial" w:hAnsi="Arial" w:eastAsia="微软雅黑" w:cs="Arial"/>
          <w:b w:val="0"/>
          <w:i w:val="0"/>
          <w:sz w:val="21"/>
        </w:rPr>
        <w:t>•  进料段长度约 500 mm；秤台段长度约 700 mm；打印段长度约 1500 mm。</w:t>
      </w:r>
    </w:p>
    <w:p w14:paraId="0914159C">
      <w:pPr>
        <w:spacing w:after="60" w:line="312" w:lineRule="auto"/>
        <w:ind w:left="425"/>
      </w:pPr>
      <w:r>
        <w:rPr>
          <w:rFonts w:ascii="Arial" w:hAnsi="Arial" w:eastAsia="微软雅黑" w:cs="Arial"/>
          <w:b w:val="0"/>
          <w:i w:val="0"/>
          <w:sz w:val="21"/>
        </w:rPr>
        <w:t>•  打印机位置可根据配方切换进行调整，以匹配不同产品的标签位置要求。</w:t>
      </w:r>
    </w:p>
    <w:p w14:paraId="5AA03761">
      <w:pPr>
        <w:spacing w:after="60" w:line="312" w:lineRule="auto"/>
        <w:ind w:left="425"/>
      </w:pPr>
      <w:r>
        <w:rPr>
          <w:rFonts w:ascii="Arial" w:hAnsi="Arial" w:eastAsia="微软雅黑" w:cs="Arial"/>
          <w:b w:val="0"/>
          <w:i w:val="0"/>
          <w:sz w:val="21"/>
        </w:rPr>
        <w:t>•  输送离地高度为 750 mm，允许在 ±50 mm 范围内调节。</w:t>
      </w:r>
    </w:p>
    <w:p w14:paraId="491EED02">
      <w:pPr>
        <w:keepNext/>
        <w:spacing w:before="240" w:after="100"/>
      </w:pPr>
      <w:r>
        <w:rPr>
          <w:rFonts w:ascii="Arial" w:hAnsi="Arial" w:eastAsia="微软雅黑" w:cs="Arial"/>
          <w:b/>
          <w:i w:val="0"/>
          <w:color w:val="2E74B5"/>
          <w:sz w:val="26"/>
        </w:rPr>
        <w:t>3.2 标准工作流程</w:t>
      </w:r>
    </w:p>
    <w:p w14:paraId="2FB9F1E8">
      <w:pPr>
        <w:spacing w:before="0" w:after="60" w:line="312" w:lineRule="auto"/>
        <w:ind w:left="170"/>
      </w:pPr>
      <w:r>
        <w:rPr>
          <w:rFonts w:ascii="Arial" w:hAnsi="Arial" w:eastAsia="微软雅黑" w:cs="Arial"/>
          <w:b/>
          <w:i w:val="0"/>
          <w:color w:val="2E74B5"/>
          <w:sz w:val="21"/>
        </w:rPr>
        <w:t>步骤 1：</w:t>
      </w:r>
      <w:r>
        <w:rPr>
          <w:rFonts w:ascii="Arial" w:hAnsi="Arial" w:eastAsia="微软雅黑" w:cs="Arial"/>
          <w:b w:val="0"/>
          <w:i w:val="0"/>
          <w:sz w:val="21"/>
        </w:rPr>
        <w:t>产品进入进料段输送带，并向秤台方向输送。</w:t>
      </w:r>
    </w:p>
    <w:p w14:paraId="08D571DF">
      <w:pPr>
        <w:spacing w:before="0" w:after="60" w:line="312" w:lineRule="auto"/>
        <w:ind w:left="170"/>
      </w:pPr>
      <w:r>
        <w:rPr>
          <w:rFonts w:ascii="Arial" w:hAnsi="Arial" w:eastAsia="微软雅黑" w:cs="Arial"/>
          <w:b/>
          <w:i w:val="0"/>
          <w:color w:val="2E74B5"/>
          <w:sz w:val="21"/>
        </w:rPr>
        <w:t>步骤 2：</w:t>
      </w:r>
      <w:r>
        <w:rPr>
          <w:rFonts w:ascii="Arial" w:hAnsi="Arial" w:eastAsia="微软雅黑" w:cs="Arial"/>
          <w:b w:val="0"/>
          <w:i w:val="0"/>
          <w:sz w:val="21"/>
        </w:rPr>
        <w:t>产品进入秤台后进行动态称重。</w:t>
      </w:r>
    </w:p>
    <w:p w14:paraId="0645E86D">
      <w:pPr>
        <w:spacing w:before="0" w:after="60" w:line="312" w:lineRule="auto"/>
        <w:ind w:left="170"/>
      </w:pPr>
      <w:r>
        <w:rPr>
          <w:rFonts w:ascii="Arial" w:hAnsi="Arial" w:eastAsia="微软雅黑" w:cs="Arial"/>
          <w:b/>
          <w:i w:val="0"/>
          <w:color w:val="2E74B5"/>
          <w:sz w:val="21"/>
        </w:rPr>
        <w:t>步骤 3：</w:t>
      </w:r>
      <w:r>
        <w:rPr>
          <w:rFonts w:ascii="Arial" w:hAnsi="Arial" w:eastAsia="微软雅黑" w:cs="Arial"/>
          <w:b w:val="0"/>
          <w:i w:val="0"/>
          <w:sz w:val="21"/>
        </w:rPr>
        <w:t>系统将实时重量与当前配方的合格最小值、合格最大值进行比较。</w:t>
      </w:r>
    </w:p>
    <w:p w14:paraId="10E47348">
      <w:pPr>
        <w:spacing w:before="0" w:after="60" w:line="312" w:lineRule="auto"/>
        <w:ind w:left="170"/>
      </w:pPr>
      <w:r>
        <w:rPr>
          <w:rFonts w:ascii="Arial" w:hAnsi="Arial" w:eastAsia="微软雅黑" w:cs="Arial"/>
          <w:b/>
          <w:i w:val="0"/>
          <w:color w:val="2E74B5"/>
          <w:sz w:val="21"/>
        </w:rPr>
        <w:t>步骤 4：</w:t>
      </w:r>
      <w:r>
        <w:rPr>
          <w:rFonts w:ascii="Arial" w:hAnsi="Arial" w:eastAsia="微软雅黑" w:cs="Arial"/>
          <w:b w:val="0"/>
          <w:i w:val="0"/>
          <w:sz w:val="21"/>
        </w:rPr>
        <w:t>不合格产品执行推杆剔除；合格产品继续进入打印贴标段。</w:t>
      </w:r>
    </w:p>
    <w:p w14:paraId="448DC68C">
      <w:pPr>
        <w:spacing w:before="0" w:after="60" w:line="312" w:lineRule="auto"/>
        <w:ind w:left="170"/>
      </w:pPr>
      <w:r>
        <w:rPr>
          <w:rFonts w:ascii="Arial" w:hAnsi="Arial" w:eastAsia="微软雅黑" w:cs="Arial"/>
          <w:b/>
          <w:i w:val="0"/>
          <w:color w:val="2E74B5"/>
          <w:sz w:val="21"/>
        </w:rPr>
        <w:t>步骤 5：</w:t>
      </w:r>
      <w:r>
        <w:rPr>
          <w:rFonts w:ascii="Arial" w:hAnsi="Arial" w:eastAsia="微软雅黑" w:cs="Arial"/>
          <w:b w:val="0"/>
          <w:i w:val="0"/>
          <w:sz w:val="21"/>
        </w:rPr>
        <w:t>打印机缓存生成标签，并将标签贴至产品包装表面。</w:t>
      </w:r>
    </w:p>
    <w:p w14:paraId="33C2D3E2">
      <w:pPr>
        <w:spacing w:before="0" w:after="60" w:line="312" w:lineRule="auto"/>
        <w:ind w:left="170"/>
      </w:pPr>
      <w:r>
        <w:rPr>
          <w:rFonts w:ascii="Arial" w:hAnsi="Arial" w:eastAsia="微软雅黑" w:cs="Arial"/>
          <w:b/>
          <w:i w:val="0"/>
          <w:color w:val="2E74B5"/>
          <w:sz w:val="21"/>
        </w:rPr>
        <w:t>步骤 6：</w:t>
      </w:r>
      <w:r>
        <w:rPr>
          <w:rFonts w:ascii="Arial" w:hAnsi="Arial" w:eastAsia="微软雅黑" w:cs="Arial"/>
          <w:b w:val="0"/>
          <w:i w:val="0"/>
          <w:sz w:val="21"/>
        </w:rPr>
        <w:t>贴标完成后，产品进入下一工位。</w:t>
      </w:r>
    </w:p>
    <w:p w14:paraId="46B639C6">
      <w:pPr>
        <w:shd w:val="clear" w:color="auto" w:fill="E7F0E7"/>
        <w:spacing w:before="80" w:after="160" w:line="312" w:lineRule="auto"/>
        <w:ind w:left="113" w:right="113"/>
      </w:pPr>
      <w:r>
        <w:rPr>
          <w:rFonts w:ascii="Arial" w:hAnsi="Arial" w:eastAsia="微软雅黑" w:cs="Arial"/>
          <w:b/>
          <w:i w:val="0"/>
          <w:color w:val="1E6B1E"/>
          <w:sz w:val="20"/>
        </w:rPr>
        <w:t>📝 说明：</w:t>
      </w:r>
      <w:r>
        <w:rPr>
          <w:rFonts w:ascii="Arial" w:hAnsi="Arial" w:eastAsia="微软雅黑" w:cs="Arial"/>
          <w:b w:val="0"/>
          <w:i w:val="0"/>
          <w:color w:val="333333"/>
          <w:sz w:val="20"/>
        </w:rPr>
        <w:t>典型应用：当前技术协议注明产品为樱桃，后续也可能用于其他产品。因此，更换产品时应重新确认产品尺寸、重量范围、标签尺寸、产品间距、速度及配方参数。</w:t>
      </w:r>
    </w:p>
    <w:p w14:paraId="343B650A">
      <w:pPr>
        <w:keepNext/>
        <w:pBdr>
          <w:bottom w:val="single" w:color="1F4E79" w:sz="12" w:space="4"/>
        </w:pBdr>
        <w:shd w:val="clear" w:color="auto" w:fill="D9E2F3"/>
        <w:spacing w:before="360" w:after="160"/>
      </w:pPr>
      <w:r>
        <w:rPr>
          <w:rFonts w:ascii="Arial" w:hAnsi="Arial" w:eastAsia="微软雅黑" w:cs="Arial"/>
          <w:b/>
          <w:i w:val="0"/>
          <w:color w:val="1F4E79"/>
          <w:sz w:val="32"/>
        </w:rPr>
        <w:t>4. 安全使用须知</w:t>
      </w:r>
    </w:p>
    <w:p w14:paraId="7150361C">
      <w:pPr>
        <w:shd w:val="clear" w:color="auto" w:fill="FCE4E4"/>
        <w:spacing w:before="80" w:after="160" w:line="312" w:lineRule="auto"/>
        <w:ind w:left="113" w:right="113"/>
      </w:pPr>
      <w:r>
        <w:rPr>
          <w:rFonts w:ascii="Arial" w:hAnsi="Arial" w:eastAsia="微软雅黑" w:cs="Arial"/>
          <w:b/>
          <w:i w:val="0"/>
          <w:color w:val="C00000"/>
          <w:sz w:val="20"/>
        </w:rPr>
        <w:t>⚠ 警告：</w:t>
      </w:r>
      <w:r>
        <w:rPr>
          <w:rFonts w:ascii="Arial" w:hAnsi="Arial" w:eastAsia="微软雅黑" w:cs="Arial"/>
          <w:b w:val="0"/>
          <w:i w:val="0"/>
          <w:color w:val="333333"/>
          <w:sz w:val="20"/>
        </w:rPr>
        <w:t>未遵守本章安全注意事项可能导致人身伤害、设备损坏或产品污染。所有人员在操作或维修设备前必须阅读并理解本章内容。</w:t>
      </w:r>
    </w:p>
    <w:p w14:paraId="67F3D3A2">
      <w:pPr>
        <w:keepNext/>
        <w:spacing w:before="240" w:after="100"/>
      </w:pPr>
      <w:r>
        <w:rPr>
          <w:rFonts w:ascii="Arial" w:hAnsi="Arial" w:eastAsia="微软雅黑" w:cs="Arial"/>
          <w:b/>
          <w:i w:val="0"/>
          <w:color w:val="2E74B5"/>
          <w:sz w:val="26"/>
        </w:rPr>
        <w:t>4.1 安全标识说明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06"/>
        <w:gridCol w:w="4706"/>
      </w:tblGrid>
      <w:tr w14:paraId="52643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A6054F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/>
                <w:i w:val="0"/>
                <w:color w:val="FFFFFF"/>
                <w:sz w:val="19"/>
              </w:rPr>
              <w:t>符号</w:t>
            </w:r>
          </w:p>
        </w:tc>
        <w:tc>
          <w:tcPr>
            <w:tcW w:w="6803" w:type="dxa"/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AE43ED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/>
                <w:i w:val="0"/>
                <w:color w:val="FFFFFF"/>
                <w:sz w:val="19"/>
              </w:rPr>
              <w:t>含义</w:t>
            </w:r>
          </w:p>
        </w:tc>
      </w:tr>
      <w:tr w14:paraId="1A16B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92F799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⚠ 警告</w:t>
            </w:r>
          </w:p>
        </w:tc>
        <w:tc>
          <w:tcPr>
            <w:tcW w:w="680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1B88A4">
            <w:pPr>
              <w:spacing w:before="40" w:after="40" w:line="240" w:lineRule="auto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忽略此警告可能导致严重人身伤害或设备损坏。</w:t>
            </w:r>
          </w:p>
        </w:tc>
      </w:tr>
      <w:tr w14:paraId="7474D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0E85C3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⚠ 注意</w:t>
            </w:r>
          </w:p>
        </w:tc>
        <w:tc>
          <w:tcPr>
            <w:tcW w:w="6803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85AD85">
            <w:pPr>
              <w:spacing w:before="40" w:after="40" w:line="240" w:lineRule="auto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忽略此提示可能导致人身伤害或设备损坏。</w:t>
            </w:r>
          </w:p>
        </w:tc>
      </w:tr>
      <w:tr w14:paraId="1C394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C88F48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📝 说明</w:t>
            </w:r>
          </w:p>
        </w:tc>
        <w:tc>
          <w:tcPr>
            <w:tcW w:w="680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C79C3F8">
            <w:pPr>
              <w:spacing w:before="40" w:after="40" w:line="240" w:lineRule="auto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用于正确使用的操作提示或补充信息。</w:t>
            </w:r>
          </w:p>
        </w:tc>
      </w:tr>
      <w:tr w14:paraId="3F2BF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E672D5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💡 提示</w:t>
            </w:r>
          </w:p>
        </w:tc>
        <w:tc>
          <w:tcPr>
            <w:tcW w:w="6803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E8FB9C6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提升操作效率的建议。</w:t>
            </w:r>
          </w:p>
        </w:tc>
      </w:tr>
    </w:tbl>
    <w:p w14:paraId="34800974">
      <w:pPr>
        <w:spacing w:after="40"/>
      </w:pPr>
    </w:p>
    <w:p w14:paraId="691DCB50">
      <w:pPr>
        <w:keepNext/>
        <w:spacing w:before="240" w:after="100"/>
      </w:pPr>
      <w:r>
        <w:rPr>
          <w:rFonts w:ascii="Arial" w:hAnsi="Arial" w:eastAsia="微软雅黑" w:cs="Arial"/>
          <w:b/>
          <w:i w:val="0"/>
          <w:color w:val="2E74B5"/>
          <w:sz w:val="26"/>
        </w:rPr>
        <w:t>4.2 操作人员要求</w:t>
      </w:r>
    </w:p>
    <w:p w14:paraId="4056BEA1">
      <w:pPr>
        <w:spacing w:after="60" w:line="312" w:lineRule="auto"/>
        <w:ind w:left="425"/>
      </w:pPr>
      <w:r>
        <w:rPr>
          <w:rFonts w:ascii="Arial" w:hAnsi="Arial" w:eastAsia="微软雅黑" w:cs="Arial"/>
          <w:b w:val="0"/>
          <w:i w:val="0"/>
          <w:sz w:val="21"/>
        </w:rPr>
        <w:t>•  仅允许经过设备培训的人员进行操作、参数修改、校准及维护。</w:t>
      </w:r>
    </w:p>
    <w:p w14:paraId="005F3C81">
      <w:pPr>
        <w:spacing w:after="60" w:line="312" w:lineRule="auto"/>
        <w:ind w:left="425"/>
      </w:pPr>
      <w:r>
        <w:rPr>
          <w:rFonts w:ascii="Arial" w:hAnsi="Arial" w:eastAsia="微软雅黑" w:cs="Arial"/>
          <w:b w:val="0"/>
          <w:i w:val="0"/>
          <w:sz w:val="21"/>
        </w:rPr>
        <w:t>•  操作前应熟悉设备的输送方向、称重区、剔除区、打印贴标区及急停装置位置。</w:t>
      </w:r>
    </w:p>
    <w:p w14:paraId="6133D63B">
      <w:pPr>
        <w:spacing w:after="60" w:line="312" w:lineRule="auto"/>
        <w:ind w:left="425"/>
      </w:pPr>
      <w:r>
        <w:rPr>
          <w:rFonts w:ascii="Arial" w:hAnsi="Arial" w:eastAsia="微软雅黑" w:cs="Arial"/>
          <w:b w:val="0"/>
          <w:i w:val="0"/>
          <w:sz w:val="21"/>
        </w:rPr>
        <w:t>•  设备运行时不得将手、工具或其他物体伸入输送带、剔除机构、贴标机构等运动区域。</w:t>
      </w:r>
    </w:p>
    <w:p w14:paraId="4914DC8D">
      <w:pPr>
        <w:spacing w:after="60" w:line="312" w:lineRule="auto"/>
        <w:ind w:left="425"/>
      </w:pPr>
      <w:r>
        <w:rPr>
          <w:rFonts w:ascii="Arial" w:hAnsi="Arial" w:eastAsia="微软雅黑" w:cs="Arial"/>
          <w:b w:val="0"/>
          <w:i w:val="0"/>
          <w:sz w:val="21"/>
        </w:rPr>
        <w:t>•  设备出现异常声音、异常振动、连续误剔除或贴标异常时，应停止运行并按异常处理流程检查。</w:t>
      </w:r>
    </w:p>
    <w:p w14:paraId="2741145C">
      <w:pPr>
        <w:keepNext/>
        <w:spacing w:before="240" w:after="100"/>
      </w:pPr>
      <w:r>
        <w:rPr>
          <w:rFonts w:ascii="Arial" w:hAnsi="Arial" w:eastAsia="微软雅黑" w:cs="Arial"/>
          <w:b/>
          <w:i w:val="0"/>
          <w:color w:val="2E74B5"/>
          <w:sz w:val="26"/>
        </w:rPr>
        <w:t>4.3 电气安全</w:t>
      </w:r>
    </w:p>
    <w:p w14:paraId="22ED9896">
      <w:pPr>
        <w:spacing w:after="60" w:line="312" w:lineRule="auto"/>
        <w:ind w:left="425"/>
      </w:pPr>
      <w:r>
        <w:rPr>
          <w:rFonts w:ascii="Arial" w:hAnsi="Arial" w:eastAsia="微软雅黑" w:cs="Arial"/>
          <w:b w:val="0"/>
          <w:i w:val="0"/>
          <w:sz w:val="21"/>
        </w:rPr>
        <w:t>•  在连接或断开任何电气接线前，须关闭主电源开关并执行上锁挂牌（LOTO）程序。</w:t>
      </w:r>
    </w:p>
    <w:p w14:paraId="3DB5F73F">
      <w:pPr>
        <w:spacing w:after="60" w:line="312" w:lineRule="auto"/>
        <w:ind w:left="425"/>
      </w:pPr>
      <w:r>
        <w:rPr>
          <w:rFonts w:ascii="Arial" w:hAnsi="Arial" w:eastAsia="微软雅黑" w:cs="Arial"/>
          <w:b w:val="0"/>
          <w:i w:val="0"/>
          <w:sz w:val="21"/>
        </w:rPr>
        <w:t>•  确认设备供电电压与铭牌电压一致（AC 220–240 V、50 Hz），切勿使用不匹配的电压通电。</w:t>
      </w:r>
    </w:p>
    <w:p w14:paraId="0D2D41E2">
      <w:pPr>
        <w:spacing w:after="60" w:line="312" w:lineRule="auto"/>
        <w:ind w:left="425"/>
      </w:pPr>
      <w:r>
        <w:rPr>
          <w:rFonts w:ascii="Arial" w:hAnsi="Arial" w:eastAsia="微软雅黑" w:cs="Arial"/>
          <w:b w:val="0"/>
          <w:i w:val="0"/>
          <w:sz w:val="21"/>
        </w:rPr>
        <w:t>•  设备必须可靠接地，接地电阻须小于 100 Ω。</w:t>
      </w:r>
    </w:p>
    <w:p w14:paraId="2E8D31E2">
      <w:pPr>
        <w:spacing w:after="60" w:line="312" w:lineRule="auto"/>
        <w:ind w:left="425"/>
      </w:pPr>
      <w:r>
        <w:rPr>
          <w:rFonts w:ascii="Arial" w:hAnsi="Arial" w:eastAsia="微软雅黑" w:cs="Arial"/>
          <w:b w:val="0"/>
          <w:i w:val="0"/>
          <w:sz w:val="21"/>
        </w:rPr>
        <w:t>•  在主电源与本设备之间须安装断路器；潮湿环境中须安装剩余电流保护装置（RCD / 漏电断路器）。</w:t>
      </w:r>
    </w:p>
    <w:p w14:paraId="618D5368">
      <w:pPr>
        <w:spacing w:after="60" w:line="312" w:lineRule="auto"/>
        <w:ind w:left="425"/>
      </w:pPr>
      <w:r>
        <w:rPr>
          <w:rFonts w:ascii="Arial" w:hAnsi="Arial" w:eastAsia="微软雅黑" w:cs="Arial"/>
          <w:b w:val="0"/>
          <w:i w:val="0"/>
          <w:sz w:val="21"/>
        </w:rPr>
        <w:t>•  安装环境必须干燥，防止潮气、水蒸气或导电液体进入控制柜。</w:t>
      </w:r>
    </w:p>
    <w:p w14:paraId="77746235">
      <w:pPr>
        <w:spacing w:after="60" w:line="312" w:lineRule="auto"/>
        <w:ind w:left="425"/>
      </w:pPr>
      <w:r>
        <w:rPr>
          <w:rFonts w:ascii="Arial" w:hAnsi="Arial" w:eastAsia="微软雅黑" w:cs="Arial"/>
          <w:b w:val="0"/>
          <w:i w:val="0"/>
          <w:sz w:val="21"/>
        </w:rPr>
        <w:t>•  请勿未经授权打开控制柜或改动内部接线；维修请联系赛冠服务人员。</w:t>
      </w:r>
    </w:p>
    <w:p w14:paraId="66F23EB4">
      <w:pPr>
        <w:spacing w:after="60" w:line="312" w:lineRule="auto"/>
        <w:ind w:left="425"/>
      </w:pPr>
      <w:r>
        <w:rPr>
          <w:rFonts w:ascii="Arial" w:hAnsi="Arial" w:eastAsia="微软雅黑" w:cs="Arial"/>
          <w:b w:val="0"/>
          <w:i w:val="0"/>
          <w:sz w:val="21"/>
        </w:rPr>
        <w:t>•  若发现电缆破损或绝缘老化，须立即停机并通知维修人员。</w:t>
      </w:r>
    </w:p>
    <w:p w14:paraId="0F8228D8">
      <w:pPr>
        <w:keepNext/>
        <w:spacing w:before="240" w:after="100"/>
      </w:pPr>
      <w:r>
        <w:rPr>
          <w:rFonts w:ascii="Arial" w:hAnsi="Arial" w:eastAsia="微软雅黑" w:cs="Arial"/>
          <w:b/>
          <w:i w:val="0"/>
          <w:color w:val="2E74B5"/>
          <w:sz w:val="26"/>
        </w:rPr>
        <w:t>4.4 机械安全</w:t>
      </w:r>
    </w:p>
    <w:p w14:paraId="6F48659B">
      <w:pPr>
        <w:spacing w:after="60" w:line="312" w:lineRule="auto"/>
        <w:ind w:left="425"/>
      </w:pPr>
      <w:r>
        <w:rPr>
          <w:rFonts w:ascii="Arial" w:hAnsi="Arial" w:eastAsia="微软雅黑" w:cs="Arial"/>
          <w:b w:val="0"/>
          <w:i w:val="0"/>
          <w:sz w:val="21"/>
        </w:rPr>
        <w:t>•  设备运行期间，请勿将手或身体任何部位靠近运动部件（输送带、驱动机构、剔除装置、贴标机构）。</w:t>
      </w:r>
    </w:p>
    <w:p w14:paraId="30015409">
      <w:pPr>
        <w:spacing w:after="60" w:line="312" w:lineRule="auto"/>
        <w:ind w:left="425"/>
      </w:pPr>
      <w:r>
        <w:rPr>
          <w:rFonts w:ascii="Arial" w:hAnsi="Arial" w:eastAsia="微软雅黑" w:cs="Arial"/>
          <w:b w:val="0"/>
          <w:i w:val="0"/>
          <w:sz w:val="21"/>
        </w:rPr>
        <w:t>•  设备运行时，请勿拆除或旁路防护罩。</w:t>
      </w:r>
    </w:p>
    <w:p w14:paraId="1BE7F3BF">
      <w:pPr>
        <w:spacing w:after="60" w:line="312" w:lineRule="auto"/>
        <w:ind w:left="425"/>
      </w:pPr>
      <w:r>
        <w:rPr>
          <w:rFonts w:ascii="Arial" w:hAnsi="Arial" w:eastAsia="微软雅黑" w:cs="Arial"/>
          <w:b w:val="0"/>
          <w:i w:val="0"/>
          <w:sz w:val="21"/>
        </w:rPr>
        <w:t>•  若发现运行异常（异常噪声、过度振动、异味、冒烟），立即按下急停按钮并排查。</w:t>
      </w:r>
    </w:p>
    <w:p w14:paraId="491D0A20">
      <w:pPr>
        <w:spacing w:after="60" w:line="312" w:lineRule="auto"/>
        <w:ind w:left="425"/>
      </w:pPr>
      <w:r>
        <w:rPr>
          <w:rFonts w:ascii="Arial" w:hAnsi="Arial" w:eastAsia="微软雅黑" w:cs="Arial"/>
          <w:b w:val="0"/>
          <w:i w:val="0"/>
          <w:sz w:val="21"/>
        </w:rPr>
        <w:t>•  维护期间须关闭主电源，并待所有运动部件完全停止后方可继续。</w:t>
      </w:r>
    </w:p>
    <w:p w14:paraId="705716DF">
      <w:pPr>
        <w:spacing w:after="60" w:line="312" w:lineRule="auto"/>
        <w:ind w:left="425"/>
      </w:pPr>
      <w:r>
        <w:rPr>
          <w:rFonts w:ascii="Arial" w:hAnsi="Arial" w:eastAsia="微软雅黑" w:cs="Arial"/>
          <w:b w:val="0"/>
          <w:i w:val="0"/>
          <w:sz w:val="21"/>
        </w:rPr>
        <w:t>•  输送带运行时，请勿清洁带面或调整传感器位置。</w:t>
      </w:r>
    </w:p>
    <w:p w14:paraId="6D8420CB">
      <w:pPr>
        <w:spacing w:after="60" w:line="312" w:lineRule="auto"/>
        <w:ind w:left="425"/>
      </w:pPr>
      <w:r>
        <w:rPr>
          <w:rFonts w:ascii="Arial" w:hAnsi="Arial" w:eastAsia="微软雅黑" w:cs="Arial"/>
          <w:b w:val="0"/>
          <w:i w:val="0"/>
          <w:sz w:val="21"/>
        </w:rPr>
        <w:t>•  运行期间，保持手、宽松衣物及长发远离标签剥离与贴附机构。</w:t>
      </w:r>
    </w:p>
    <w:p w14:paraId="1FE31DF6">
      <w:pPr>
        <w:keepNext/>
        <w:spacing w:before="240" w:after="100"/>
      </w:pPr>
      <w:r>
        <w:rPr>
          <w:rFonts w:ascii="Arial" w:hAnsi="Arial" w:eastAsia="微软雅黑" w:cs="Arial"/>
          <w:b/>
          <w:i w:val="0"/>
          <w:color w:val="2E74B5"/>
          <w:sz w:val="26"/>
        </w:rPr>
        <w:t>4.5 贴标系统安全</w:t>
      </w:r>
    </w:p>
    <w:p w14:paraId="504F13CC">
      <w:pPr>
        <w:spacing w:after="60" w:line="312" w:lineRule="auto"/>
        <w:ind w:left="425"/>
      </w:pPr>
      <w:r>
        <w:rPr>
          <w:rFonts w:ascii="Arial" w:hAnsi="Arial" w:eastAsia="微软雅黑" w:cs="Arial"/>
          <w:b w:val="0"/>
          <w:i w:val="0"/>
          <w:sz w:val="21"/>
        </w:rPr>
        <w:t>•  贴标打印机构内含发热部件（热敏打印头），运行期间温度可能超过 60 °C，操作后须让打印头冷却至少 2 分钟再触碰。</w:t>
      </w:r>
    </w:p>
    <w:p w14:paraId="0A458BE8">
      <w:pPr>
        <w:spacing w:after="60" w:line="312" w:lineRule="auto"/>
        <w:ind w:left="425"/>
      </w:pPr>
      <w:r>
        <w:rPr>
          <w:rFonts w:ascii="Arial" w:hAnsi="Arial" w:eastAsia="微软雅黑" w:cs="Arial"/>
          <w:b w:val="0"/>
          <w:i w:val="0"/>
          <w:sz w:val="21"/>
        </w:rPr>
        <w:t>•  机器运行时，请勿将手伸入贴标机构，贴标臂移动迅速可能造成夹伤。</w:t>
      </w:r>
    </w:p>
    <w:p w14:paraId="64DE2758">
      <w:pPr>
        <w:spacing w:after="60" w:line="312" w:lineRule="auto"/>
        <w:ind w:left="425"/>
      </w:pPr>
      <w:r>
        <w:rPr>
          <w:rFonts w:ascii="Arial" w:hAnsi="Arial" w:eastAsia="微软雅黑" w:cs="Arial"/>
          <w:b w:val="0"/>
          <w:i w:val="0"/>
          <w:sz w:val="21"/>
        </w:rPr>
        <w:t>•  仅可使用赛冠指定的标签卷和碳带；非指定耗材可能损坏打印头或导致打印质量问题。</w:t>
      </w:r>
    </w:p>
    <w:p w14:paraId="54AAE688">
      <w:pPr>
        <w:spacing w:after="60" w:line="312" w:lineRule="auto"/>
        <w:ind w:left="425"/>
      </w:pPr>
      <w:r>
        <w:rPr>
          <w:rFonts w:ascii="Arial" w:hAnsi="Arial" w:eastAsia="微软雅黑" w:cs="Arial"/>
          <w:b w:val="0"/>
          <w:i w:val="0"/>
          <w:sz w:val="21"/>
        </w:rPr>
        <w:t>•  更换标签卷或碳带时，须确保机器已停机且打印头已冷却。</w:t>
      </w:r>
    </w:p>
    <w:p w14:paraId="2BB0B41E">
      <w:pPr>
        <w:spacing w:after="60" w:line="312" w:lineRule="auto"/>
        <w:ind w:left="425"/>
      </w:pPr>
      <w:r>
        <w:rPr>
          <w:rFonts w:ascii="Arial" w:hAnsi="Arial" w:eastAsia="微软雅黑" w:cs="Arial"/>
          <w:b w:val="0"/>
          <w:i w:val="0"/>
          <w:sz w:val="21"/>
        </w:rPr>
        <w:t>•  机器运行时，请勿手动从出标嘴拉出标签带，这可能导致错位、卡标或损坏送标机构。</w:t>
      </w:r>
    </w:p>
    <w:p w14:paraId="63FA692E">
      <w:pPr>
        <w:spacing w:after="60" w:line="312" w:lineRule="auto"/>
        <w:ind w:left="425"/>
      </w:pPr>
      <w:r>
        <w:rPr>
          <w:rFonts w:ascii="Arial" w:hAnsi="Arial" w:eastAsia="微软雅黑" w:cs="Arial"/>
          <w:b w:val="0"/>
          <w:i w:val="0"/>
          <w:sz w:val="21"/>
        </w:rPr>
        <w:t>•  保持打印头清洁，脏污的打印头会导致打印质量下降并缩短使用寿命。</w:t>
      </w:r>
    </w:p>
    <w:p w14:paraId="0115DD72">
      <w:pPr>
        <w:keepNext/>
        <w:spacing w:before="240" w:after="100"/>
      </w:pPr>
      <w:r>
        <w:rPr>
          <w:rFonts w:ascii="Arial" w:hAnsi="Arial" w:eastAsia="微软雅黑" w:cs="Arial"/>
          <w:b/>
          <w:i w:val="0"/>
          <w:color w:val="2E74B5"/>
          <w:sz w:val="26"/>
        </w:rPr>
        <w:t>4.6 气动安全</w:t>
      </w:r>
    </w:p>
    <w:p w14:paraId="79533DA9">
      <w:pPr>
        <w:spacing w:after="60" w:line="312" w:lineRule="auto"/>
        <w:ind w:left="425"/>
      </w:pPr>
      <w:r>
        <w:rPr>
          <w:rFonts w:ascii="Arial" w:hAnsi="Arial" w:eastAsia="微软雅黑" w:cs="Arial"/>
          <w:b w:val="0"/>
          <w:i w:val="0"/>
          <w:sz w:val="21"/>
        </w:rPr>
        <w:t>•  气源压力必须保持在 0.5–0.8 MPa 之间，压力过高可能损坏气缸和贴标机构。</w:t>
      </w:r>
    </w:p>
    <w:p w14:paraId="71DCC6D2">
      <w:pPr>
        <w:spacing w:after="60" w:line="312" w:lineRule="auto"/>
        <w:ind w:left="425"/>
      </w:pPr>
      <w:r>
        <w:rPr>
          <w:rFonts w:ascii="Arial" w:hAnsi="Arial" w:eastAsia="微软雅黑" w:cs="Arial"/>
          <w:b w:val="0"/>
          <w:i w:val="0"/>
          <w:sz w:val="21"/>
        </w:rPr>
        <w:t>•  维修气动元件前，请关闭气源并释放管路中的残余压力。</w:t>
      </w:r>
    </w:p>
    <w:p w14:paraId="039A4034">
      <w:pPr>
        <w:spacing w:after="60" w:line="312" w:lineRule="auto"/>
        <w:ind w:left="425"/>
      </w:pPr>
      <w:r>
        <w:rPr>
          <w:rFonts w:ascii="Arial" w:hAnsi="Arial" w:eastAsia="微软雅黑" w:cs="Arial"/>
          <w:b w:val="0"/>
          <w:i w:val="0"/>
          <w:sz w:val="21"/>
        </w:rPr>
        <w:t>•  确保所有气动接头连接牢固，以防高压漏气。</w:t>
      </w:r>
    </w:p>
    <w:p w14:paraId="3A6EE427">
      <w:pPr>
        <w:spacing w:after="60" w:line="312" w:lineRule="auto"/>
        <w:ind w:left="425"/>
      </w:pPr>
      <w:r>
        <w:rPr>
          <w:rFonts w:ascii="Arial" w:hAnsi="Arial" w:eastAsia="微软雅黑" w:cs="Arial"/>
          <w:b w:val="0"/>
          <w:i w:val="0"/>
          <w:sz w:val="21"/>
        </w:rPr>
        <w:t>•  定期检查空气过滤器（FRL 单元）并及时排出积水。</w:t>
      </w:r>
    </w:p>
    <w:p w14:paraId="1178B4D7">
      <w:pPr>
        <w:keepNext/>
        <w:spacing w:before="240" w:after="100"/>
      </w:pPr>
      <w:r>
        <w:rPr>
          <w:rFonts w:ascii="Arial" w:hAnsi="Arial" w:eastAsia="微软雅黑" w:cs="Arial"/>
          <w:b/>
          <w:i w:val="0"/>
          <w:color w:val="2E74B5"/>
          <w:sz w:val="26"/>
        </w:rPr>
        <w:t>4.7 急停程序</w:t>
      </w:r>
    </w:p>
    <w:p w14:paraId="76C83D9F">
      <w:pPr>
        <w:spacing w:before="0" w:after="120" w:line="312" w:lineRule="auto"/>
      </w:pPr>
      <w:r>
        <w:rPr>
          <w:rFonts w:ascii="Arial" w:hAnsi="Arial" w:eastAsia="微软雅黑" w:cs="Arial"/>
          <w:b w:val="0"/>
          <w:i w:val="0"/>
          <w:sz w:val="21"/>
        </w:rPr>
        <w:t>设备配备有急停按钮。在以下情况下须立即按下急停按钮：</w:t>
      </w:r>
    </w:p>
    <w:p w14:paraId="13392E8B">
      <w:pPr>
        <w:spacing w:after="60" w:line="312" w:lineRule="auto"/>
        <w:ind w:left="425"/>
      </w:pPr>
      <w:r>
        <w:rPr>
          <w:rFonts w:ascii="Arial" w:hAnsi="Arial" w:eastAsia="微软雅黑" w:cs="Arial"/>
          <w:b w:val="0"/>
          <w:i w:val="0"/>
          <w:sz w:val="21"/>
        </w:rPr>
        <w:t>•  人员受伤或存在受伤风险。</w:t>
      </w:r>
    </w:p>
    <w:p w14:paraId="54EC3AFE">
      <w:pPr>
        <w:spacing w:after="60" w:line="312" w:lineRule="auto"/>
        <w:ind w:left="425"/>
      </w:pPr>
      <w:r>
        <w:rPr>
          <w:rFonts w:ascii="Arial" w:hAnsi="Arial" w:eastAsia="微软雅黑" w:cs="Arial"/>
          <w:b w:val="0"/>
          <w:i w:val="0"/>
          <w:sz w:val="21"/>
        </w:rPr>
        <w:t>•  设备动作异常或失控。</w:t>
      </w:r>
    </w:p>
    <w:p w14:paraId="252F9464">
      <w:pPr>
        <w:spacing w:after="60" w:line="312" w:lineRule="auto"/>
        <w:ind w:left="425"/>
      </w:pPr>
      <w:r>
        <w:rPr>
          <w:rFonts w:ascii="Arial" w:hAnsi="Arial" w:eastAsia="微软雅黑" w:cs="Arial"/>
          <w:b w:val="0"/>
          <w:i w:val="0"/>
          <w:sz w:val="21"/>
        </w:rPr>
        <w:t>•  火灾、冒烟或异常气味。</w:t>
      </w:r>
    </w:p>
    <w:p w14:paraId="432A71FF">
      <w:pPr>
        <w:spacing w:after="60" w:line="312" w:lineRule="auto"/>
        <w:ind w:left="425"/>
      </w:pPr>
      <w:r>
        <w:rPr>
          <w:rFonts w:ascii="Arial" w:hAnsi="Arial" w:eastAsia="微软雅黑" w:cs="Arial"/>
          <w:b w:val="0"/>
          <w:i w:val="0"/>
          <w:sz w:val="21"/>
        </w:rPr>
        <w:t>•  标签卡纸或机械阻塞，且运行期间无法安全清除。</w:t>
      </w:r>
    </w:p>
    <w:p w14:paraId="2BD2FF6F">
      <w:pPr>
        <w:spacing w:after="60" w:line="312" w:lineRule="auto"/>
        <w:ind w:left="425"/>
      </w:pPr>
      <w:r>
        <w:rPr>
          <w:rFonts w:ascii="Arial" w:hAnsi="Arial" w:eastAsia="微软雅黑" w:cs="Arial"/>
          <w:b w:val="0"/>
          <w:i w:val="0"/>
          <w:sz w:val="21"/>
        </w:rPr>
        <w:t>•  任何危及设备或人员安全的情形。</w:t>
      </w:r>
    </w:p>
    <w:p w14:paraId="6AE684BA">
      <w:pPr>
        <w:spacing w:before="0" w:after="120" w:line="312" w:lineRule="auto"/>
      </w:pPr>
      <w:r>
        <w:rPr>
          <w:rFonts w:ascii="Arial" w:hAnsi="Arial" w:eastAsia="微软雅黑" w:cs="Arial"/>
          <w:b w:val="0"/>
          <w:i w:val="0"/>
          <w:sz w:val="21"/>
        </w:rPr>
        <w:t>按下急停后，所有运动立即停止（包括输送带电机、标签打印机和贴标机构）。排除故障后，顺时针旋转急停按钮将其释放，再按正常程序重新启动设备。</w:t>
      </w:r>
    </w:p>
    <w:p w14:paraId="2BC308DD">
      <w:pPr>
        <w:shd w:val="clear" w:color="auto" w:fill="E7F0E7"/>
        <w:spacing w:before="80" w:after="160" w:line="312" w:lineRule="auto"/>
        <w:ind w:left="113" w:right="113"/>
      </w:pPr>
      <w:r>
        <w:rPr>
          <w:rFonts w:ascii="Arial" w:hAnsi="Arial" w:eastAsia="微软雅黑" w:cs="Arial"/>
          <w:b/>
          <w:i w:val="0"/>
          <w:color w:val="1E6B1E"/>
          <w:sz w:val="20"/>
        </w:rPr>
        <w:t>📝 说明：</w:t>
      </w:r>
      <w:r>
        <w:rPr>
          <w:rFonts w:ascii="Arial" w:hAnsi="Arial" w:eastAsia="微软雅黑" w:cs="Arial"/>
          <w:b w:val="0"/>
          <w:i w:val="0"/>
          <w:color w:val="333333"/>
          <w:sz w:val="20"/>
        </w:rPr>
        <w:t>建议每周至少测试一次急停按钮功能，确保其始终有效。</w:t>
      </w:r>
    </w:p>
    <w:p w14:paraId="58158025">
      <w:pPr>
        <w:keepNext/>
        <w:spacing w:before="240" w:after="100"/>
      </w:pPr>
      <w:r>
        <w:rPr>
          <w:rFonts w:ascii="Arial" w:hAnsi="Arial" w:eastAsia="微软雅黑" w:cs="Arial"/>
          <w:b/>
          <w:i w:val="0"/>
          <w:color w:val="2E74B5"/>
          <w:sz w:val="26"/>
        </w:rPr>
        <w:t>4.8 参数修改与校准安全原则</w:t>
      </w:r>
    </w:p>
    <w:p w14:paraId="0760F25B">
      <w:pPr>
        <w:spacing w:after="60" w:line="312" w:lineRule="auto"/>
        <w:ind w:left="425"/>
      </w:pPr>
      <w:r>
        <w:rPr>
          <w:rFonts w:ascii="Arial" w:hAnsi="Arial" w:eastAsia="微软雅黑" w:cs="Arial"/>
          <w:b w:val="0"/>
          <w:i w:val="0"/>
          <w:sz w:val="21"/>
        </w:rPr>
        <w:t>•  速度、称重精度、IO、PLC 动作及剔除延时等参数会直接影响设备运行，应由经过培训的人员修改。</w:t>
      </w:r>
    </w:p>
    <w:p w14:paraId="71927259">
      <w:pPr>
        <w:spacing w:after="60" w:line="312" w:lineRule="auto"/>
        <w:ind w:left="425"/>
      </w:pPr>
      <w:r>
        <w:rPr>
          <w:rFonts w:ascii="Arial" w:hAnsi="Arial" w:eastAsia="微软雅黑" w:cs="Arial"/>
          <w:b w:val="0"/>
          <w:i w:val="0"/>
          <w:sz w:val="21"/>
        </w:rPr>
        <w:t>•  修改配方后必须保存配方，并使用试运行产品验证称重、剔除、打印及贴标结果。</w:t>
      </w:r>
    </w:p>
    <w:p w14:paraId="6F093980">
      <w:pPr>
        <w:spacing w:after="60" w:line="312" w:lineRule="auto"/>
        <w:ind w:left="425"/>
      </w:pPr>
      <w:r>
        <w:rPr>
          <w:rFonts w:ascii="Arial" w:hAnsi="Arial" w:eastAsia="微软雅黑" w:cs="Arial"/>
          <w:b w:val="0"/>
          <w:i w:val="0"/>
          <w:sz w:val="21"/>
        </w:rPr>
        <w:t>•  技术资料明确说明：速度、精度、皮带速度及 IO 等部分参数已经调试，通常不建议操作人员自行修改。</w:t>
      </w:r>
    </w:p>
    <w:p w14:paraId="7CEB2207">
      <w:pPr>
        <w:spacing w:after="60" w:line="312" w:lineRule="auto"/>
        <w:ind w:left="425"/>
      </w:pPr>
      <w:r>
        <w:rPr>
          <w:rFonts w:ascii="Arial" w:hAnsi="Arial" w:eastAsia="微软雅黑" w:cs="Arial"/>
          <w:b w:val="0"/>
          <w:i w:val="0"/>
          <w:sz w:val="21"/>
        </w:rPr>
        <w:t>•  进行空秤校准前，应确认秤台无产品及外部干扰。</w:t>
      </w:r>
    </w:p>
    <w:p w14:paraId="6A8C366F">
      <w:pPr>
        <w:spacing w:after="60" w:line="312" w:lineRule="auto"/>
        <w:ind w:left="425"/>
      </w:pPr>
      <w:r>
        <w:rPr>
          <w:rFonts w:ascii="Arial" w:hAnsi="Arial" w:eastAsia="微软雅黑" w:cs="Arial"/>
          <w:b w:val="0"/>
          <w:i w:val="0"/>
          <w:sz w:val="21"/>
        </w:rPr>
        <w:t>•  加载砝码校准时，应将标准重量放置在秤台中央，并确认称量稳定后执行加载校准。</w:t>
      </w:r>
    </w:p>
    <w:p w14:paraId="057F51D3">
      <w:pPr>
        <w:keepNext/>
        <w:pBdr>
          <w:bottom w:val="single" w:color="1F4E79" w:sz="12" w:space="4"/>
        </w:pBdr>
        <w:shd w:val="clear" w:color="auto" w:fill="D9E2F3"/>
        <w:spacing w:before="360" w:after="160"/>
      </w:pPr>
      <w:r>
        <w:rPr>
          <w:rFonts w:ascii="Arial" w:hAnsi="Arial" w:eastAsia="微软雅黑" w:cs="Arial"/>
          <w:b/>
          <w:i w:val="0"/>
          <w:color w:val="1F4E79"/>
          <w:sz w:val="32"/>
        </w:rPr>
        <w:t>5. 安装、开机前检查与停机</w:t>
      </w:r>
    </w:p>
    <w:p w14:paraId="204BAFCB">
      <w:pPr>
        <w:keepNext/>
        <w:spacing w:before="240" w:after="100"/>
      </w:pPr>
      <w:r>
        <w:rPr>
          <w:rFonts w:ascii="Arial" w:hAnsi="Arial" w:eastAsia="微软雅黑" w:cs="Arial"/>
          <w:b/>
          <w:i w:val="0"/>
          <w:color w:val="2E74B5"/>
          <w:sz w:val="26"/>
        </w:rPr>
        <w:t>5.1 开箱检验</w:t>
      </w:r>
    </w:p>
    <w:p w14:paraId="40DBC5E1">
      <w:pPr>
        <w:spacing w:before="0" w:after="120" w:line="312" w:lineRule="auto"/>
      </w:pPr>
      <w:r>
        <w:rPr>
          <w:rFonts w:ascii="Arial" w:hAnsi="Arial" w:eastAsia="微软雅黑" w:cs="Arial"/>
          <w:b w:val="0"/>
          <w:i w:val="0"/>
          <w:sz w:val="21"/>
        </w:rPr>
        <w:t>开箱后，请对照装箱单清点所有物品。如有任何物品缺失或损坏，请勿进行安装，立即联系赛冠经销商或服务代表。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3"/>
        <w:gridCol w:w="2353"/>
        <w:gridCol w:w="2353"/>
        <w:gridCol w:w="2353"/>
      </w:tblGrid>
      <w:tr w14:paraId="04AB1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" w:type="dxa"/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E41BC1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/>
                <w:i w:val="0"/>
                <w:color w:val="FFFFFF"/>
                <w:sz w:val="19"/>
              </w:rPr>
              <w:t>序号</w:t>
            </w:r>
          </w:p>
        </w:tc>
        <w:tc>
          <w:tcPr>
            <w:tcW w:w="3402" w:type="dxa"/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46FC4B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/>
                <w:i w:val="0"/>
                <w:color w:val="FFFFFF"/>
                <w:sz w:val="19"/>
              </w:rPr>
              <w:t>项目</w:t>
            </w:r>
          </w:p>
        </w:tc>
        <w:tc>
          <w:tcPr>
            <w:tcW w:w="1417" w:type="dxa"/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E4BE2E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/>
                <w:i w:val="0"/>
                <w:color w:val="FFFFFF"/>
                <w:sz w:val="19"/>
              </w:rPr>
              <w:t>数量</w:t>
            </w:r>
          </w:p>
        </w:tc>
        <w:tc>
          <w:tcPr>
            <w:tcW w:w="1701" w:type="dxa"/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69EB93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/>
                <w:i w:val="0"/>
                <w:color w:val="FFFFFF"/>
                <w:sz w:val="19"/>
              </w:rPr>
              <w:t>备注</w:t>
            </w:r>
          </w:p>
        </w:tc>
      </w:tr>
      <w:tr w14:paraId="4EBE9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BDE736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1</w:t>
            </w:r>
          </w:p>
        </w:tc>
        <w:tc>
          <w:tcPr>
            <w:tcW w:w="340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587158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称重贴标机（主机）</w:t>
            </w:r>
          </w:p>
        </w:tc>
        <w:tc>
          <w:tcPr>
            <w:tcW w:w="141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2F8F10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1</w:t>
            </w:r>
          </w:p>
        </w:tc>
        <w:tc>
          <w:tcPr>
            <w:tcW w:w="170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B71D7E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—</w:t>
            </w:r>
          </w:p>
        </w:tc>
      </w:tr>
      <w:tr w14:paraId="4FCBA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F7F8A7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2</w:t>
            </w:r>
          </w:p>
        </w:tc>
        <w:tc>
          <w:tcPr>
            <w:tcW w:w="3402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79659E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电源线</w:t>
            </w:r>
          </w:p>
        </w:tc>
        <w:tc>
          <w:tcPr>
            <w:tcW w:w="1417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2EC435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1</w:t>
            </w:r>
          </w:p>
        </w:tc>
        <w:tc>
          <w:tcPr>
            <w:tcW w:w="1701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BB5DAE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AC 220 V</w:t>
            </w:r>
          </w:p>
        </w:tc>
      </w:tr>
      <w:tr w14:paraId="699C1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4F3DA6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3</w:t>
            </w:r>
          </w:p>
        </w:tc>
        <w:tc>
          <w:tcPr>
            <w:tcW w:w="340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CDE09A0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操作手册（本文档）</w:t>
            </w:r>
          </w:p>
        </w:tc>
        <w:tc>
          <w:tcPr>
            <w:tcW w:w="141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DBF2C24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1</w:t>
            </w:r>
          </w:p>
        </w:tc>
        <w:tc>
          <w:tcPr>
            <w:tcW w:w="170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515A5A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—</w:t>
            </w:r>
          </w:p>
        </w:tc>
      </w:tr>
      <w:tr w14:paraId="5DE7D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6FC65BF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4</w:t>
            </w:r>
          </w:p>
        </w:tc>
        <w:tc>
          <w:tcPr>
            <w:tcW w:w="3402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72D75F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装箱单</w:t>
            </w:r>
          </w:p>
        </w:tc>
        <w:tc>
          <w:tcPr>
            <w:tcW w:w="1417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6E4475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1</w:t>
            </w:r>
          </w:p>
        </w:tc>
        <w:tc>
          <w:tcPr>
            <w:tcW w:w="1701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D1F9D0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—</w:t>
            </w:r>
          </w:p>
        </w:tc>
      </w:tr>
      <w:tr w14:paraId="78121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051459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5</w:t>
            </w:r>
          </w:p>
        </w:tc>
        <w:tc>
          <w:tcPr>
            <w:tcW w:w="340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656E66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校准砝码</w:t>
            </w:r>
          </w:p>
        </w:tc>
        <w:tc>
          <w:tcPr>
            <w:tcW w:w="141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5E48F6F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按订货</w:t>
            </w:r>
          </w:p>
        </w:tc>
        <w:tc>
          <w:tcPr>
            <w:tcW w:w="170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701B29B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可选</w:t>
            </w:r>
          </w:p>
        </w:tc>
      </w:tr>
      <w:tr w14:paraId="5E577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7E5333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6</w:t>
            </w:r>
          </w:p>
        </w:tc>
        <w:tc>
          <w:tcPr>
            <w:tcW w:w="3402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9E1566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标签卷（样品）</w:t>
            </w:r>
          </w:p>
        </w:tc>
        <w:tc>
          <w:tcPr>
            <w:tcW w:w="1417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C692518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1</w:t>
            </w:r>
          </w:p>
        </w:tc>
        <w:tc>
          <w:tcPr>
            <w:tcW w:w="1701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DCED1B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可选</w:t>
            </w:r>
          </w:p>
        </w:tc>
      </w:tr>
      <w:tr w14:paraId="74C12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49ECE8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7</w:t>
            </w:r>
          </w:p>
        </w:tc>
        <w:tc>
          <w:tcPr>
            <w:tcW w:w="340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12D5ED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碳带卷（样品）</w:t>
            </w:r>
          </w:p>
        </w:tc>
        <w:tc>
          <w:tcPr>
            <w:tcW w:w="141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5A873A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1</w:t>
            </w:r>
          </w:p>
        </w:tc>
        <w:tc>
          <w:tcPr>
            <w:tcW w:w="170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A7804B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可选</w:t>
            </w:r>
          </w:p>
        </w:tc>
      </w:tr>
      <w:tr w14:paraId="3F083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0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882059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8</w:t>
            </w:r>
          </w:p>
        </w:tc>
        <w:tc>
          <w:tcPr>
            <w:tcW w:w="3402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85FFF3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通讯电缆</w:t>
            </w:r>
          </w:p>
        </w:tc>
        <w:tc>
          <w:tcPr>
            <w:tcW w:w="1417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8618E6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按订货</w:t>
            </w:r>
          </w:p>
        </w:tc>
        <w:tc>
          <w:tcPr>
            <w:tcW w:w="1701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98E3F5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可选</w:t>
            </w:r>
          </w:p>
        </w:tc>
      </w:tr>
    </w:tbl>
    <w:p w14:paraId="57F7398E">
      <w:pPr>
        <w:spacing w:after="40"/>
      </w:pPr>
    </w:p>
    <w:p w14:paraId="7025F728">
      <w:pPr>
        <w:keepNext/>
        <w:spacing w:before="240" w:after="100"/>
      </w:pPr>
      <w:r>
        <w:rPr>
          <w:rFonts w:ascii="Arial" w:hAnsi="Arial" w:eastAsia="微软雅黑" w:cs="Arial"/>
          <w:b/>
          <w:i w:val="0"/>
          <w:color w:val="2E74B5"/>
          <w:sz w:val="26"/>
        </w:rPr>
        <w:t>5.2 安装就位与调平</w:t>
      </w:r>
    </w:p>
    <w:p w14:paraId="71C852FE">
      <w:pPr>
        <w:spacing w:after="60" w:line="312" w:lineRule="auto"/>
        <w:ind w:left="425"/>
      </w:pPr>
      <w:r>
        <w:rPr>
          <w:rFonts w:ascii="Arial" w:hAnsi="Arial" w:eastAsia="微软雅黑" w:cs="Arial"/>
          <w:b w:val="0"/>
          <w:i w:val="0"/>
          <w:sz w:val="21"/>
        </w:rPr>
        <w:t>•  选择远离振动源（空压机、冲压机、叉车等）的位置，地面振动会直接影响称重精度。</w:t>
      </w:r>
    </w:p>
    <w:p w14:paraId="1297F732">
      <w:pPr>
        <w:spacing w:after="60" w:line="312" w:lineRule="auto"/>
        <w:ind w:left="425"/>
      </w:pPr>
      <w:r>
        <w:rPr>
          <w:rFonts w:ascii="Arial" w:hAnsi="Arial" w:eastAsia="微软雅黑" w:cs="Arial"/>
          <w:b w:val="0"/>
          <w:i w:val="0"/>
          <w:sz w:val="21"/>
        </w:rPr>
        <w:t>•  确保地面平整（每 1 m 不大于 2 mm），并能够承受设备重量。</w:t>
      </w:r>
    </w:p>
    <w:p w14:paraId="09AD4F5B">
      <w:pPr>
        <w:spacing w:after="60" w:line="312" w:lineRule="auto"/>
        <w:ind w:left="425"/>
      </w:pPr>
      <w:r>
        <w:rPr>
          <w:rFonts w:ascii="Arial" w:hAnsi="Arial" w:eastAsia="微软雅黑" w:cs="Arial"/>
          <w:b w:val="0"/>
          <w:i w:val="0"/>
          <w:sz w:val="21"/>
        </w:rPr>
        <w:t>•  确保留有充足作业空间：操作侧最小 800 mm，维护侧最小 500 mm。</w:t>
      </w:r>
    </w:p>
    <w:p w14:paraId="179C051C">
      <w:pPr>
        <w:spacing w:after="60" w:line="312" w:lineRule="auto"/>
        <w:ind w:left="425"/>
      </w:pPr>
      <w:r>
        <w:rPr>
          <w:rFonts w:ascii="Arial" w:hAnsi="Arial" w:eastAsia="微软雅黑" w:cs="Arial"/>
          <w:b w:val="0"/>
          <w:i w:val="0"/>
          <w:sz w:val="21"/>
        </w:rPr>
        <w:t>•  调整四个可调地脚，使称重输送带在纵向和横向均保持水平，调平后锁紧螺母。</w:t>
      </w:r>
    </w:p>
    <w:p w14:paraId="2D6D0C31">
      <w:pPr>
        <w:spacing w:after="60" w:line="312" w:lineRule="auto"/>
        <w:ind w:left="425"/>
      </w:pPr>
      <w:r>
        <w:rPr>
          <w:rFonts w:ascii="Arial" w:hAnsi="Arial" w:eastAsia="微软雅黑" w:cs="Arial"/>
          <w:b w:val="0"/>
          <w:i w:val="0"/>
          <w:sz w:val="21"/>
        </w:rPr>
        <w:t>•  拆除称重输送机、称重传感器组件和标签打印模块上的所有运输螺栓、泡沫衬垫及运输固定件（保留以备将来运输）。</w:t>
      </w:r>
    </w:p>
    <w:p w14:paraId="502D21BB">
      <w:pPr>
        <w:spacing w:after="60" w:line="312" w:lineRule="auto"/>
        <w:ind w:left="425"/>
      </w:pPr>
      <w:r>
        <w:rPr>
          <w:rFonts w:ascii="Arial" w:hAnsi="Arial" w:eastAsia="微软雅黑" w:cs="Arial"/>
          <w:b w:val="0"/>
          <w:i w:val="0"/>
          <w:sz w:val="21"/>
        </w:rPr>
        <w:t>•  与上下游输送机对齐，输送带表面最大台阶高度允许 2 mm，确认产品平稳通过、无倾翻、卡滞或跌落。</w:t>
      </w:r>
    </w:p>
    <w:p w14:paraId="481957A9">
      <w:pPr>
        <w:spacing w:after="60" w:line="312" w:lineRule="auto"/>
        <w:ind w:left="425"/>
      </w:pPr>
      <w:r>
        <w:rPr>
          <w:rFonts w:ascii="Arial" w:hAnsi="Arial" w:eastAsia="微软雅黑" w:cs="Arial"/>
          <w:b w:val="0"/>
          <w:i w:val="0"/>
          <w:sz w:val="21"/>
        </w:rPr>
        <w:t>•  避免阳光直射、加热设备以及空调出风口直接吹向设备。</w:t>
      </w:r>
    </w:p>
    <w:p w14:paraId="075B3F1B">
      <w:pPr>
        <w:keepNext/>
        <w:spacing w:before="240" w:after="100"/>
      </w:pPr>
      <w:r>
        <w:rPr>
          <w:rFonts w:ascii="Arial" w:hAnsi="Arial" w:eastAsia="微软雅黑" w:cs="Arial"/>
          <w:b/>
          <w:i w:val="0"/>
          <w:color w:val="2E74B5"/>
          <w:sz w:val="26"/>
        </w:rPr>
        <w:t>5.3 供电与接地</w:t>
      </w:r>
    </w:p>
    <w:p w14:paraId="5266B402">
      <w:pPr>
        <w:spacing w:after="60" w:line="312" w:lineRule="auto"/>
        <w:ind w:left="425"/>
      </w:pPr>
      <w:r>
        <w:rPr>
          <w:rFonts w:ascii="Arial" w:hAnsi="Arial" w:eastAsia="微软雅黑" w:cs="Arial"/>
          <w:b w:val="0"/>
          <w:i w:val="0"/>
          <w:sz w:val="21"/>
        </w:rPr>
        <w:t>•  确认供电电压与铭牌一致（AC 220–240 V、50 Hz）。</w:t>
      </w:r>
    </w:p>
    <w:p w14:paraId="0F9DA61E">
      <w:pPr>
        <w:spacing w:after="60" w:line="312" w:lineRule="auto"/>
        <w:ind w:left="425"/>
      </w:pPr>
      <w:r>
        <w:rPr>
          <w:rFonts w:ascii="Arial" w:hAnsi="Arial" w:eastAsia="微软雅黑" w:cs="Arial"/>
          <w:b w:val="0"/>
          <w:i w:val="0"/>
          <w:sz w:val="21"/>
        </w:rPr>
        <w:t>•  为设备安装专用断路器，请勿与大功率感性负载共用电源。</w:t>
      </w:r>
    </w:p>
    <w:p w14:paraId="02640557">
      <w:pPr>
        <w:spacing w:after="60" w:line="312" w:lineRule="auto"/>
        <w:ind w:left="425"/>
      </w:pPr>
      <w:r>
        <w:rPr>
          <w:rFonts w:ascii="Arial" w:hAnsi="Arial" w:eastAsia="微软雅黑" w:cs="Arial"/>
          <w:b w:val="0"/>
          <w:i w:val="0"/>
          <w:sz w:val="21"/>
        </w:rPr>
        <w:t>•  接地导线截面积不小于主电源导线截面积，接地电阻须小于 100 Ω。</w:t>
      </w:r>
    </w:p>
    <w:p w14:paraId="5FA20225">
      <w:pPr>
        <w:spacing w:after="60" w:line="312" w:lineRule="auto"/>
        <w:ind w:left="425"/>
      </w:pPr>
      <w:r>
        <w:rPr>
          <w:rFonts w:ascii="Arial" w:hAnsi="Arial" w:eastAsia="微软雅黑" w:cs="Arial"/>
          <w:b w:val="0"/>
          <w:i w:val="0"/>
          <w:sz w:val="21"/>
        </w:rPr>
        <w:t>•  连接电源前，确认主断路器处于断开（OFF）位置。</w:t>
      </w:r>
    </w:p>
    <w:p w14:paraId="4E696751">
      <w:pPr>
        <w:keepNext/>
        <w:spacing w:before="240" w:after="100"/>
      </w:pPr>
      <w:r>
        <w:rPr>
          <w:rFonts w:ascii="Arial" w:hAnsi="Arial" w:eastAsia="微软雅黑" w:cs="Arial"/>
          <w:b/>
          <w:i w:val="0"/>
          <w:color w:val="2E74B5"/>
          <w:sz w:val="26"/>
        </w:rPr>
        <w:t>5.4 气源连接</w:t>
      </w:r>
    </w:p>
    <w:p w14:paraId="3CA690AC">
      <w:pPr>
        <w:spacing w:after="60" w:line="312" w:lineRule="auto"/>
        <w:ind w:left="425"/>
      </w:pPr>
      <w:r>
        <w:rPr>
          <w:rFonts w:ascii="Arial" w:hAnsi="Arial" w:eastAsia="微软雅黑" w:cs="Arial"/>
          <w:b w:val="0"/>
          <w:i w:val="0"/>
          <w:sz w:val="21"/>
        </w:rPr>
        <w:t>•  将工厂压缩空气源连接至 FRL（过滤器-减压阀）单元，压力调节至 0.5–0.8 MPa。</w:t>
      </w:r>
    </w:p>
    <w:p w14:paraId="0FCF31DB">
      <w:pPr>
        <w:spacing w:after="60" w:line="312" w:lineRule="auto"/>
        <w:ind w:left="425"/>
      </w:pPr>
      <w:r>
        <w:rPr>
          <w:rFonts w:ascii="Arial" w:hAnsi="Arial" w:eastAsia="微软雅黑" w:cs="Arial"/>
          <w:b w:val="0"/>
          <w:i w:val="0"/>
          <w:sz w:val="21"/>
        </w:rPr>
        <w:t>•  在 FRL 上游安装断气阀，以便维护时隔离气源。</w:t>
      </w:r>
    </w:p>
    <w:p w14:paraId="182A32E9">
      <w:pPr>
        <w:spacing w:after="60" w:line="312" w:lineRule="auto"/>
        <w:ind w:left="425"/>
      </w:pPr>
      <w:r>
        <w:rPr>
          <w:rFonts w:ascii="Arial" w:hAnsi="Arial" w:eastAsia="微软雅黑" w:cs="Arial"/>
          <w:b w:val="0"/>
          <w:i w:val="0"/>
          <w:sz w:val="21"/>
        </w:rPr>
        <w:t>•  使用皂液检查所有气动接头是否泄漏。</w:t>
      </w:r>
    </w:p>
    <w:p w14:paraId="01135322">
      <w:pPr>
        <w:spacing w:after="60" w:line="312" w:lineRule="auto"/>
        <w:ind w:left="425"/>
      </w:pPr>
      <w:r>
        <w:rPr>
          <w:rFonts w:ascii="Arial" w:hAnsi="Arial" w:eastAsia="微软雅黑" w:cs="Arial"/>
          <w:b w:val="0"/>
          <w:i w:val="0"/>
          <w:sz w:val="21"/>
        </w:rPr>
        <w:t>•  定期排放 FRL 积水杯中的积水，以防湿气进入气动气缸。</w:t>
      </w:r>
    </w:p>
    <w:p w14:paraId="4125CADF">
      <w:pPr>
        <w:keepNext/>
        <w:spacing w:before="240" w:after="100"/>
      </w:pPr>
      <w:r>
        <w:rPr>
          <w:rFonts w:ascii="Arial" w:hAnsi="Arial" w:eastAsia="微软雅黑" w:cs="Arial"/>
          <w:b/>
          <w:i w:val="0"/>
          <w:color w:val="2E74B5"/>
          <w:sz w:val="26"/>
        </w:rPr>
        <w:t>5.5 开机前检查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06"/>
        <w:gridCol w:w="4706"/>
      </w:tblGrid>
      <w:tr w14:paraId="2AC6C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1" w:type="dxa"/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E5D515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/>
                <w:i w:val="0"/>
                <w:color w:val="FFFFFF"/>
                <w:sz w:val="19"/>
              </w:rPr>
              <w:t>检查项目</w:t>
            </w:r>
          </w:p>
        </w:tc>
        <w:tc>
          <w:tcPr>
            <w:tcW w:w="5953" w:type="dxa"/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9DD151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/>
                <w:i w:val="0"/>
                <w:color w:val="FFFFFF"/>
                <w:sz w:val="19"/>
              </w:rPr>
              <w:t>合格标准</w:t>
            </w:r>
          </w:p>
        </w:tc>
      </w:tr>
      <w:tr w14:paraId="2C3B1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836DA0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设备安装稳定</w:t>
            </w:r>
          </w:p>
        </w:tc>
        <w:tc>
          <w:tcPr>
            <w:tcW w:w="595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19FF065">
            <w:pPr>
              <w:spacing w:before="40" w:after="40" w:line="240" w:lineRule="auto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四个地脚调平锁紧，输送带及秤台区域无异物</w:t>
            </w:r>
          </w:p>
        </w:tc>
      </w:tr>
      <w:tr w14:paraId="14AB5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1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B634A3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产品与配方匹配</w:t>
            </w:r>
          </w:p>
        </w:tc>
        <w:tc>
          <w:tcPr>
            <w:tcW w:w="5953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729254">
            <w:pPr>
              <w:spacing w:before="40" w:after="40" w:line="240" w:lineRule="auto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产品尺寸、重量、标签尺寸与当前配方相匹配</w:t>
            </w:r>
          </w:p>
        </w:tc>
      </w:tr>
      <w:tr w14:paraId="472F71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C23977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气源压力</w:t>
            </w:r>
          </w:p>
        </w:tc>
        <w:tc>
          <w:tcPr>
            <w:tcW w:w="595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2605B2">
            <w:pPr>
              <w:spacing w:before="40" w:after="40" w:line="240" w:lineRule="auto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0.5–0.8 MPa 范围内</w:t>
            </w:r>
          </w:p>
        </w:tc>
      </w:tr>
      <w:tr w14:paraId="0A271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1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69DB53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供电</w:t>
            </w:r>
          </w:p>
        </w:tc>
        <w:tc>
          <w:tcPr>
            <w:tcW w:w="5953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D22A04">
            <w:pPr>
              <w:spacing w:before="40" w:after="40" w:line="240" w:lineRule="auto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AC 220–240 V、50 Hz</w:t>
            </w:r>
          </w:p>
        </w:tc>
      </w:tr>
      <w:tr w14:paraId="3D75C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903C5D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标签材料</w:t>
            </w:r>
          </w:p>
        </w:tc>
        <w:tc>
          <w:tcPr>
            <w:tcW w:w="595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54AE6F">
            <w:pPr>
              <w:spacing w:before="40" w:after="40" w:line="240" w:lineRule="auto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打印标签材料已正确安装，打印内容与当前产品配方一致</w:t>
            </w:r>
          </w:p>
        </w:tc>
      </w:tr>
      <w:tr w14:paraId="0CB3D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1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E438A1C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产品间距</w:t>
            </w:r>
          </w:p>
        </w:tc>
        <w:tc>
          <w:tcPr>
            <w:tcW w:w="5953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222DCE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产品间距大于一个秤台长度</w:t>
            </w:r>
          </w:p>
        </w:tc>
      </w:tr>
      <w:tr w14:paraId="2EE73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E85431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安全区域</w:t>
            </w:r>
          </w:p>
        </w:tc>
        <w:tc>
          <w:tcPr>
            <w:tcW w:w="595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60D315">
            <w:pPr>
              <w:spacing w:before="40" w:after="40" w:line="240" w:lineRule="auto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剔除区域及后续工位无人员或障碍物</w:t>
            </w:r>
          </w:p>
        </w:tc>
      </w:tr>
      <w:tr w14:paraId="3D5EC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1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8FE4F0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防护罩</w:t>
            </w:r>
          </w:p>
        </w:tc>
        <w:tc>
          <w:tcPr>
            <w:tcW w:w="5953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783267D">
            <w:pPr>
              <w:spacing w:before="40" w:after="40" w:line="240" w:lineRule="auto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所有防护罩与盖板均已就位，急停按钮已释放</w:t>
            </w:r>
          </w:p>
        </w:tc>
      </w:tr>
    </w:tbl>
    <w:p w14:paraId="27262251">
      <w:pPr>
        <w:spacing w:after="40"/>
      </w:pPr>
    </w:p>
    <w:p w14:paraId="1B32DDC2">
      <w:pPr>
        <w:keepNext/>
        <w:spacing w:before="240" w:after="100"/>
      </w:pPr>
      <w:r>
        <w:rPr>
          <w:rFonts w:ascii="Arial" w:hAnsi="Arial" w:eastAsia="微软雅黑" w:cs="Arial"/>
          <w:b/>
          <w:i w:val="0"/>
          <w:color w:val="2E74B5"/>
          <w:sz w:val="26"/>
        </w:rPr>
        <w:t>5.6 启动操作</w:t>
      </w:r>
    </w:p>
    <w:p w14:paraId="226083C5">
      <w:pPr>
        <w:spacing w:after="60" w:line="312" w:lineRule="auto"/>
        <w:ind w:left="425"/>
      </w:pPr>
      <w:r>
        <w:rPr>
          <w:rFonts w:ascii="Arial" w:hAnsi="Arial" w:eastAsia="微软雅黑" w:cs="Arial"/>
          <w:b w:val="0"/>
          <w:i w:val="0"/>
          <w:sz w:val="21"/>
        </w:rPr>
        <w:t>•  接通设备电源并进入控制系统。</w:t>
      </w:r>
    </w:p>
    <w:p w14:paraId="4402669D">
      <w:pPr>
        <w:spacing w:after="60" w:line="312" w:lineRule="auto"/>
        <w:ind w:left="425"/>
      </w:pPr>
      <w:r>
        <w:rPr>
          <w:rFonts w:ascii="Arial" w:hAnsi="Arial" w:eastAsia="微软雅黑" w:cs="Arial"/>
          <w:b w:val="0"/>
          <w:i w:val="0"/>
          <w:sz w:val="21"/>
        </w:rPr>
        <w:t>•  确认当前配方正确。</w:t>
      </w:r>
    </w:p>
    <w:p w14:paraId="06B69CB7">
      <w:pPr>
        <w:spacing w:after="60" w:line="312" w:lineRule="auto"/>
        <w:ind w:left="425"/>
      </w:pPr>
      <w:r>
        <w:rPr>
          <w:rFonts w:ascii="Arial" w:hAnsi="Arial" w:eastAsia="微软雅黑" w:cs="Arial"/>
          <w:b w:val="0"/>
          <w:i w:val="0"/>
          <w:sz w:val="21"/>
        </w:rPr>
        <w:t>•  如需仅运行输送带进行检查，可使用 Motor Start；该模式不执行称重、贴标及剔除。</w:t>
      </w:r>
    </w:p>
    <w:p w14:paraId="30E62412">
      <w:pPr>
        <w:spacing w:after="60" w:line="312" w:lineRule="auto"/>
        <w:ind w:left="425"/>
      </w:pPr>
      <w:r>
        <w:rPr>
          <w:rFonts w:ascii="Arial" w:hAnsi="Arial" w:eastAsia="微软雅黑" w:cs="Arial"/>
          <w:b w:val="0"/>
          <w:i w:val="0"/>
          <w:sz w:val="21"/>
        </w:rPr>
        <w:t>•  确认输送方向、产品位置及皮带运行正常后，使用 Start 启动完整生产流程。</w:t>
      </w:r>
    </w:p>
    <w:p w14:paraId="0F515333">
      <w:pPr>
        <w:spacing w:after="60" w:line="312" w:lineRule="auto"/>
        <w:ind w:left="425"/>
      </w:pPr>
      <w:r>
        <w:rPr>
          <w:rFonts w:ascii="Arial" w:hAnsi="Arial" w:eastAsia="微软雅黑" w:cs="Arial"/>
          <w:b w:val="0"/>
          <w:i w:val="0"/>
          <w:sz w:val="21"/>
        </w:rPr>
        <w:t>•  先通过少量产品进行试运行，检查称重结果、合格/不合格判定、剔除位置、打印内容及贴标位置。</w:t>
      </w:r>
    </w:p>
    <w:p w14:paraId="37BFF21E">
      <w:pPr>
        <w:spacing w:after="60" w:line="312" w:lineRule="auto"/>
        <w:ind w:left="425"/>
      </w:pPr>
      <w:r>
        <w:rPr>
          <w:rFonts w:ascii="Arial" w:hAnsi="Arial" w:eastAsia="微软雅黑" w:cs="Arial"/>
          <w:b w:val="0"/>
          <w:i w:val="0"/>
          <w:sz w:val="21"/>
        </w:rPr>
        <w:t>•  确认试运行正常后进入连续生产。</w:t>
      </w:r>
    </w:p>
    <w:p w14:paraId="3D6434F3">
      <w:pPr>
        <w:shd w:val="clear" w:color="auto" w:fill="F2F2F2"/>
        <w:spacing w:before="80" w:after="160" w:line="312" w:lineRule="auto"/>
        <w:ind w:left="113" w:right="113"/>
      </w:pPr>
      <w:r>
        <w:rPr>
          <w:rFonts w:ascii="Arial" w:hAnsi="Arial" w:eastAsia="微软雅黑" w:cs="Arial"/>
          <w:b/>
          <w:i w:val="0"/>
          <w:color w:val="2E74B5"/>
          <w:sz w:val="20"/>
        </w:rPr>
        <w:t>💡 提示：</w:t>
      </w:r>
      <w:r>
        <w:rPr>
          <w:rFonts w:ascii="Arial" w:hAnsi="Arial" w:eastAsia="微软雅黑" w:cs="Arial"/>
          <w:b w:val="0"/>
          <w:i w:val="0"/>
          <w:color w:val="333333"/>
          <w:sz w:val="20"/>
        </w:rPr>
        <w:t>首次开机建议让设备空载运行至少 5 分钟达到热平衡后再进行校准和生产，以确保称重稳定。</w:t>
      </w:r>
    </w:p>
    <w:p w14:paraId="786CD851">
      <w:pPr>
        <w:keepNext/>
        <w:spacing w:before="240" w:after="100"/>
      </w:pPr>
      <w:r>
        <w:rPr>
          <w:rFonts w:ascii="Arial" w:hAnsi="Arial" w:eastAsia="微软雅黑" w:cs="Arial"/>
          <w:b/>
          <w:i w:val="0"/>
          <w:color w:val="2E74B5"/>
          <w:sz w:val="26"/>
        </w:rPr>
        <w:t>5.7 停机操作</w:t>
      </w:r>
    </w:p>
    <w:p w14:paraId="1E1FC63F">
      <w:pPr>
        <w:spacing w:after="60" w:line="312" w:lineRule="auto"/>
        <w:ind w:left="425"/>
      </w:pPr>
      <w:r>
        <w:rPr>
          <w:rFonts w:ascii="Arial" w:hAnsi="Arial" w:eastAsia="微软雅黑" w:cs="Arial"/>
          <w:b w:val="0"/>
          <w:i w:val="0"/>
          <w:sz w:val="21"/>
        </w:rPr>
        <w:t>•  停止产品进入设备。</w:t>
      </w:r>
    </w:p>
    <w:p w14:paraId="7A3F52F5">
      <w:pPr>
        <w:spacing w:after="60" w:line="312" w:lineRule="auto"/>
        <w:ind w:left="425"/>
      </w:pPr>
      <w:r>
        <w:rPr>
          <w:rFonts w:ascii="Arial" w:hAnsi="Arial" w:eastAsia="微软雅黑" w:cs="Arial"/>
          <w:b w:val="0"/>
          <w:i w:val="0"/>
          <w:sz w:val="21"/>
        </w:rPr>
        <w:t>•  等待设备内产品完成当前输送及贴标流程。</w:t>
      </w:r>
    </w:p>
    <w:p w14:paraId="39329310">
      <w:pPr>
        <w:spacing w:after="60" w:line="312" w:lineRule="auto"/>
        <w:ind w:left="425"/>
      </w:pPr>
      <w:r>
        <w:rPr>
          <w:rFonts w:ascii="Arial" w:hAnsi="Arial" w:eastAsia="微软雅黑" w:cs="Arial"/>
          <w:b w:val="0"/>
          <w:i w:val="0"/>
          <w:sz w:val="21"/>
        </w:rPr>
        <w:t>•  使用 Stop 停止完整生产流程。</w:t>
      </w:r>
    </w:p>
    <w:p w14:paraId="23395AD9">
      <w:pPr>
        <w:spacing w:after="60" w:line="312" w:lineRule="auto"/>
        <w:ind w:left="425"/>
      </w:pPr>
      <w:r>
        <w:rPr>
          <w:rFonts w:ascii="Arial" w:hAnsi="Arial" w:eastAsia="微软雅黑" w:cs="Arial"/>
          <w:b w:val="0"/>
          <w:i w:val="0"/>
          <w:sz w:val="21"/>
        </w:rPr>
        <w:t>•  如需要，可再停止电机并关闭设备电源。</w:t>
      </w:r>
    </w:p>
    <w:p w14:paraId="5CB56FA7">
      <w:pPr>
        <w:spacing w:after="60" w:line="312" w:lineRule="auto"/>
        <w:ind w:left="425"/>
      </w:pPr>
      <w:r>
        <w:rPr>
          <w:rFonts w:ascii="Arial" w:hAnsi="Arial" w:eastAsia="微软雅黑" w:cs="Arial"/>
          <w:b w:val="0"/>
          <w:i w:val="0"/>
          <w:sz w:val="21"/>
        </w:rPr>
        <w:t>•  生产结束后按现场清洁和维护要求进行检查。</w:t>
      </w:r>
    </w:p>
    <w:p w14:paraId="2DA2EF8D">
      <w:pPr>
        <w:keepNext/>
        <w:pBdr>
          <w:bottom w:val="single" w:color="1F4E79" w:sz="12" w:space="4"/>
        </w:pBdr>
        <w:shd w:val="clear" w:color="auto" w:fill="D9E2F3"/>
        <w:spacing w:before="360" w:after="160"/>
      </w:pPr>
      <w:r>
        <w:rPr>
          <w:rFonts w:ascii="Arial" w:hAnsi="Arial" w:eastAsia="微软雅黑" w:cs="Arial"/>
          <w:b/>
          <w:i w:val="0"/>
          <w:color w:val="1F4E79"/>
          <w:sz w:val="32"/>
        </w:rPr>
        <w:t>6. 人机界面与基本操作</w:t>
      </w:r>
    </w:p>
    <w:p w14:paraId="7AAB37FC">
      <w:pPr>
        <w:keepNext/>
        <w:spacing w:before="240" w:after="100"/>
      </w:pPr>
      <w:r>
        <w:rPr>
          <w:rFonts w:ascii="Arial" w:hAnsi="Arial" w:eastAsia="微软雅黑" w:cs="Arial"/>
          <w:b/>
          <w:i w:val="0"/>
          <w:color w:val="2E74B5"/>
          <w:sz w:val="26"/>
        </w:rPr>
        <w:t>6.1 主界面</w:t>
      </w:r>
    </w:p>
    <w:p w14:paraId="7D685793">
      <w:pPr>
        <w:spacing w:before="120" w:after="40"/>
        <w:jc w:val="center"/>
      </w:pPr>
      <w:r>
        <w:drawing>
          <wp:inline distT="0" distB="0" distL="114300" distR="114300">
            <wp:extent cx="5303520" cy="3949700"/>
            <wp:effectExtent l="0" t="0" r="11430" b="1270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3949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1A78B3">
      <w:pPr>
        <w:spacing w:after="160"/>
        <w:jc w:val="center"/>
      </w:pPr>
      <w:r>
        <w:rPr>
          <w:rFonts w:ascii="Arial" w:hAnsi="Arial" w:eastAsia="微软雅黑" w:cs="Arial"/>
          <w:b/>
          <w:i w:val="0"/>
          <w:color w:val="595959"/>
          <w:sz w:val="18"/>
        </w:rPr>
        <w:t>图 3  控制系统主界面</w:t>
      </w:r>
    </w:p>
    <w:p w14:paraId="7C342A91">
      <w:pPr>
        <w:spacing w:before="0" w:after="120" w:line="312" w:lineRule="auto"/>
      </w:pPr>
      <w:r>
        <w:rPr>
          <w:rFonts w:ascii="Arial" w:hAnsi="Arial" w:eastAsia="微软雅黑" w:cs="Arial"/>
          <w:b w:val="0"/>
          <w:i w:val="0"/>
          <w:sz w:val="21"/>
        </w:rPr>
        <w:t>主界面是设备的主要操作界面，系统初始化后自动显示，提供一目了然的状态信息并可访问所有关键功能。主界面各功能按钮说明如下：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06"/>
        <w:gridCol w:w="4706"/>
      </w:tblGrid>
      <w:tr w14:paraId="1B447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5" w:type="dxa"/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DBAA96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/>
                <w:i w:val="0"/>
                <w:color w:val="FFFFFF"/>
                <w:sz w:val="19"/>
              </w:rPr>
              <w:t>界面功能</w:t>
            </w:r>
          </w:p>
        </w:tc>
        <w:tc>
          <w:tcPr>
            <w:tcW w:w="5669" w:type="dxa"/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C1B7EB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/>
                <w:i w:val="0"/>
                <w:color w:val="FFFFFF"/>
                <w:sz w:val="19"/>
              </w:rPr>
              <w:t>说明</w:t>
            </w:r>
          </w:p>
        </w:tc>
      </w:tr>
      <w:tr w14:paraId="37BEA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AF3240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System Settings</w:t>
            </w:r>
          </w:p>
        </w:tc>
        <w:tc>
          <w:tcPr>
            <w:tcW w:w="566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706453">
            <w:pPr>
              <w:spacing w:before="40" w:after="40" w:line="240" w:lineRule="auto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称重模块及秤台重量校准设置。</w:t>
            </w:r>
          </w:p>
        </w:tc>
      </w:tr>
      <w:tr w14:paraId="0601A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5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CA16226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PLC Settings</w:t>
            </w:r>
          </w:p>
        </w:tc>
        <w:tc>
          <w:tcPr>
            <w:tcW w:w="5669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B6A709">
            <w:pPr>
              <w:spacing w:before="40" w:after="40" w:line="240" w:lineRule="auto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PLC 动作设置及剔除动作调试。</w:t>
            </w:r>
          </w:p>
        </w:tc>
      </w:tr>
      <w:tr w14:paraId="79472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D88EF4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Recipe Settings</w:t>
            </w:r>
          </w:p>
        </w:tc>
        <w:tc>
          <w:tcPr>
            <w:tcW w:w="566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53536D9">
            <w:pPr>
              <w:spacing w:before="40" w:after="40" w:line="240" w:lineRule="auto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打印内容、速度、精度及合格范围等配方设置。</w:t>
            </w:r>
          </w:p>
        </w:tc>
      </w:tr>
      <w:tr w14:paraId="4F307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5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ECAAD3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Reset Statistics</w:t>
            </w:r>
          </w:p>
        </w:tc>
        <w:tc>
          <w:tcPr>
            <w:tcW w:w="5669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B02409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数据统计复位。</w:t>
            </w:r>
          </w:p>
        </w:tc>
      </w:tr>
      <w:tr w14:paraId="1F5E7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5AC900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Zero</w:t>
            </w:r>
          </w:p>
        </w:tc>
        <w:tc>
          <w:tcPr>
            <w:tcW w:w="566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611698D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将实时重量值复位至零。</w:t>
            </w:r>
          </w:p>
        </w:tc>
      </w:tr>
      <w:tr w14:paraId="5A84E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5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6FFE8E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Report Statistics</w:t>
            </w:r>
          </w:p>
        </w:tc>
        <w:tc>
          <w:tcPr>
            <w:tcW w:w="5669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4A4E4C">
            <w:pPr>
              <w:spacing w:before="40" w:after="40" w:line="240" w:lineRule="auto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查看当前日期产品数据，或按时间查询数据。</w:t>
            </w:r>
          </w:p>
        </w:tc>
      </w:tr>
      <w:tr w14:paraId="391D1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83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39BF4E0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Motor Start / Motor Stop</w:t>
            </w:r>
          </w:p>
        </w:tc>
        <w:tc>
          <w:tcPr>
            <w:tcW w:w="566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131A890">
            <w:pPr>
              <w:spacing w:before="40" w:after="40" w:line="240" w:lineRule="auto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仅启动/停止输送带；不执行称重、贴标及剔除。</w:t>
            </w:r>
          </w:p>
        </w:tc>
      </w:tr>
      <w:tr w14:paraId="540CF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5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4BB4B6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Start / Stop</w:t>
            </w:r>
          </w:p>
        </w:tc>
        <w:tc>
          <w:tcPr>
            <w:tcW w:w="5669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D1A05DC">
            <w:pPr>
              <w:spacing w:before="40" w:after="40" w:line="240" w:lineRule="auto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启动/停止完整生产流程，包括称重、判定、打印贴标及相关剔除动作。</w:t>
            </w:r>
          </w:p>
        </w:tc>
      </w:tr>
    </w:tbl>
    <w:p w14:paraId="191561C3">
      <w:pPr>
        <w:spacing w:after="40"/>
      </w:pPr>
    </w:p>
    <w:p w14:paraId="49EC6815">
      <w:pPr>
        <w:keepNext/>
        <w:spacing w:before="240" w:after="100"/>
      </w:pPr>
      <w:r>
        <w:rPr>
          <w:rFonts w:ascii="Arial" w:hAnsi="Arial" w:eastAsia="微软雅黑" w:cs="Arial"/>
          <w:b/>
          <w:i w:val="0"/>
          <w:color w:val="2E74B5"/>
          <w:sz w:val="26"/>
        </w:rPr>
        <w:t>6.2 操作建议</w:t>
      </w:r>
    </w:p>
    <w:p w14:paraId="6E7BF9B4">
      <w:pPr>
        <w:spacing w:before="0" w:after="120" w:line="312" w:lineRule="auto"/>
      </w:pPr>
      <w:r>
        <w:rPr>
          <w:rFonts w:ascii="Arial" w:hAnsi="Arial" w:eastAsia="微软雅黑" w:cs="Arial"/>
          <w:b w:val="0"/>
          <w:i w:val="0"/>
          <w:sz w:val="21"/>
        </w:rPr>
        <w:t>日常操作原则：操作人员主要使用“配方选择/确认、Zero、Start/Stop、Report Statistics”等功能；系统校准、PLC、IO 及底层速度参数应由经过培训的工程人员操作。</w:t>
      </w:r>
    </w:p>
    <w:p w14:paraId="113442BE">
      <w:pPr>
        <w:keepNext/>
        <w:pBdr>
          <w:bottom w:val="single" w:color="1F4E79" w:sz="12" w:space="4"/>
        </w:pBdr>
        <w:shd w:val="clear" w:color="auto" w:fill="D9E2F3"/>
        <w:spacing w:before="360" w:after="160"/>
      </w:pPr>
      <w:r>
        <w:rPr>
          <w:rFonts w:ascii="Arial" w:hAnsi="Arial" w:eastAsia="微软雅黑" w:cs="Arial"/>
          <w:b/>
          <w:i w:val="0"/>
          <w:color w:val="1F4E79"/>
          <w:sz w:val="32"/>
        </w:rPr>
        <w:t>7. 称重平台设置与校准</w:t>
      </w:r>
    </w:p>
    <w:p w14:paraId="44BFDF81">
      <w:pPr>
        <w:shd w:val="clear" w:color="auto" w:fill="FCE4E4"/>
        <w:spacing w:before="80" w:after="160" w:line="312" w:lineRule="auto"/>
        <w:ind w:left="113" w:right="113"/>
      </w:pPr>
      <w:r>
        <w:rPr>
          <w:rFonts w:ascii="Arial" w:hAnsi="Arial" w:eastAsia="微软雅黑" w:cs="Arial"/>
          <w:b/>
          <w:i w:val="0"/>
          <w:color w:val="C00000"/>
          <w:sz w:val="20"/>
        </w:rPr>
        <w:t>⚠ 警告：</w:t>
      </w:r>
      <w:r>
        <w:rPr>
          <w:rFonts w:ascii="Arial" w:hAnsi="Arial" w:eastAsia="微软雅黑" w:cs="Arial"/>
          <w:b w:val="0"/>
          <w:i w:val="0"/>
          <w:color w:val="333333"/>
          <w:sz w:val="20"/>
        </w:rPr>
        <w:t>校准是确保称重精度最关键的操作。请在水平、稳定且无振动的状态下进行校准。校准过程中请勿触碰输送带，也请勿在秤台上放置任何物品。</w:t>
      </w:r>
    </w:p>
    <w:p w14:paraId="1099D05B">
      <w:pPr>
        <w:keepNext/>
        <w:spacing w:before="240" w:after="100"/>
      </w:pPr>
      <w:r>
        <w:rPr>
          <w:rFonts w:ascii="Arial" w:hAnsi="Arial" w:eastAsia="微软雅黑" w:cs="Arial"/>
          <w:b/>
          <w:i w:val="0"/>
          <w:color w:val="2E74B5"/>
          <w:sz w:val="26"/>
        </w:rPr>
        <w:t>7.1 空秤校准</w:t>
      </w:r>
    </w:p>
    <w:p w14:paraId="7D34D545">
      <w:pPr>
        <w:spacing w:before="120" w:after="40"/>
        <w:jc w:val="center"/>
      </w:pPr>
      <w:r>
        <w:drawing>
          <wp:inline distT="0" distB="0" distL="114300" distR="114300">
            <wp:extent cx="5303520" cy="3795395"/>
            <wp:effectExtent l="0" t="0" r="11430" b="146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3795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0E4C7C">
      <w:pPr>
        <w:spacing w:after="160"/>
        <w:jc w:val="center"/>
      </w:pPr>
      <w:r>
        <w:rPr>
          <w:rFonts w:ascii="Arial" w:hAnsi="Arial" w:eastAsia="微软雅黑" w:cs="Arial"/>
          <w:b/>
          <w:i w:val="0"/>
          <w:color w:val="595959"/>
          <w:sz w:val="18"/>
        </w:rPr>
        <w:t>图 4  称重平台设置界面</w:t>
      </w:r>
    </w:p>
    <w:p w14:paraId="02CB8A0B">
      <w:pPr>
        <w:spacing w:after="60" w:line="312" w:lineRule="auto"/>
        <w:ind w:left="425"/>
      </w:pPr>
      <w:r>
        <w:rPr>
          <w:rFonts w:ascii="Arial" w:hAnsi="Arial" w:eastAsia="微软雅黑" w:cs="Arial"/>
          <w:b w:val="0"/>
          <w:i w:val="0"/>
          <w:sz w:val="21"/>
        </w:rPr>
        <w:t>•  确认秤台输送带上没有产品、工具或其他外部干扰。</w:t>
      </w:r>
    </w:p>
    <w:p w14:paraId="4E33245F">
      <w:pPr>
        <w:spacing w:after="60" w:line="312" w:lineRule="auto"/>
        <w:ind w:left="425"/>
      </w:pPr>
      <w:r>
        <w:rPr>
          <w:rFonts w:ascii="Arial" w:hAnsi="Arial" w:eastAsia="微软雅黑" w:cs="Arial"/>
          <w:b w:val="0"/>
          <w:i w:val="0"/>
          <w:sz w:val="21"/>
        </w:rPr>
        <w:t>•  进入 System Settings / Weighing Platform Setup。</w:t>
      </w:r>
    </w:p>
    <w:p w14:paraId="000495D7">
      <w:pPr>
        <w:spacing w:after="60" w:line="312" w:lineRule="auto"/>
        <w:ind w:left="425"/>
      </w:pPr>
      <w:r>
        <w:rPr>
          <w:rFonts w:ascii="Arial" w:hAnsi="Arial" w:eastAsia="微软雅黑" w:cs="Arial"/>
          <w:b w:val="0"/>
          <w:i w:val="0"/>
          <w:sz w:val="21"/>
        </w:rPr>
        <w:t>•  确认秤台处于稳定状态。</w:t>
      </w:r>
    </w:p>
    <w:p w14:paraId="2FCC9082">
      <w:pPr>
        <w:spacing w:after="60" w:line="312" w:lineRule="auto"/>
        <w:ind w:left="425"/>
      </w:pPr>
      <w:r>
        <w:rPr>
          <w:rFonts w:ascii="Arial" w:hAnsi="Arial" w:eastAsia="微软雅黑" w:cs="Arial"/>
          <w:b w:val="0"/>
          <w:i w:val="0"/>
          <w:sz w:val="21"/>
        </w:rPr>
        <w:t>•  点击 Empty Scale Calibration 执行空秤校准。</w:t>
      </w:r>
    </w:p>
    <w:p w14:paraId="4F08EA77">
      <w:pPr>
        <w:keepNext/>
        <w:spacing w:before="240" w:after="100"/>
      </w:pPr>
      <w:r>
        <w:rPr>
          <w:rFonts w:ascii="Arial" w:hAnsi="Arial" w:eastAsia="微软雅黑" w:cs="Arial"/>
          <w:b/>
          <w:i w:val="0"/>
          <w:color w:val="2E74B5"/>
          <w:sz w:val="26"/>
        </w:rPr>
        <w:t>7.2 加载校准</w:t>
      </w:r>
    </w:p>
    <w:p w14:paraId="162C5142">
      <w:pPr>
        <w:spacing w:after="60" w:line="312" w:lineRule="auto"/>
        <w:ind w:left="425"/>
      </w:pPr>
      <w:r>
        <w:rPr>
          <w:rFonts w:ascii="Arial" w:hAnsi="Arial" w:eastAsia="微软雅黑" w:cs="Arial"/>
          <w:b w:val="0"/>
          <w:i w:val="0"/>
          <w:sz w:val="21"/>
        </w:rPr>
        <w:t>•  在校准界面输入标准重量值。</w:t>
      </w:r>
    </w:p>
    <w:p w14:paraId="245F2342">
      <w:pPr>
        <w:spacing w:after="60" w:line="312" w:lineRule="auto"/>
        <w:ind w:left="425"/>
      </w:pPr>
      <w:r>
        <w:rPr>
          <w:rFonts w:ascii="Arial" w:hAnsi="Arial" w:eastAsia="微软雅黑" w:cs="Arial"/>
          <w:b w:val="0"/>
          <w:i w:val="0"/>
          <w:sz w:val="21"/>
        </w:rPr>
        <w:t>•  将标准重量放置在秤台中央。</w:t>
      </w:r>
    </w:p>
    <w:p w14:paraId="58830D26">
      <w:pPr>
        <w:spacing w:after="60" w:line="312" w:lineRule="auto"/>
        <w:ind w:left="425"/>
      </w:pPr>
      <w:r>
        <w:rPr>
          <w:rFonts w:ascii="Arial" w:hAnsi="Arial" w:eastAsia="微软雅黑" w:cs="Arial"/>
          <w:b w:val="0"/>
          <w:i w:val="0"/>
          <w:sz w:val="21"/>
        </w:rPr>
        <w:t>•  待重量稳定后点击 Load Calibration。</w:t>
      </w:r>
    </w:p>
    <w:p w14:paraId="706044F5">
      <w:pPr>
        <w:spacing w:after="60" w:line="312" w:lineRule="auto"/>
        <w:ind w:left="425"/>
      </w:pPr>
      <w:r>
        <w:rPr>
          <w:rFonts w:ascii="Arial" w:hAnsi="Arial" w:eastAsia="微软雅黑" w:cs="Arial"/>
          <w:b w:val="0"/>
          <w:i w:val="0"/>
          <w:sz w:val="21"/>
        </w:rPr>
        <w:t>•  校准完成后取下标准重量，并使用实际产品进行验证。</w:t>
      </w:r>
    </w:p>
    <w:p w14:paraId="77E4F6EB">
      <w:pPr>
        <w:shd w:val="clear" w:color="auto" w:fill="E7F0E7"/>
        <w:spacing w:before="80" w:after="160" w:line="312" w:lineRule="auto"/>
        <w:ind w:left="113" w:right="113"/>
      </w:pPr>
      <w:r>
        <w:rPr>
          <w:rFonts w:ascii="Arial" w:hAnsi="Arial" w:eastAsia="微软雅黑" w:cs="Arial"/>
          <w:b/>
          <w:i w:val="0"/>
          <w:color w:val="1E6B1E"/>
          <w:sz w:val="20"/>
        </w:rPr>
        <w:t>📝 说明：</w:t>
      </w:r>
      <w:r>
        <w:rPr>
          <w:rFonts w:ascii="Arial" w:hAnsi="Arial" w:eastAsia="微软雅黑" w:cs="Arial"/>
          <w:b w:val="0"/>
          <w:i w:val="0"/>
          <w:color w:val="333333"/>
          <w:sz w:val="20"/>
        </w:rPr>
        <w:t>务必先完成空秤校准，再设置重量值并进行加载校准；若零点校准不正确，量程校准也会不正确。实际校准流程应以设备当前软件版本为准。</w:t>
      </w:r>
    </w:p>
    <w:p w14:paraId="46D7D6F6">
      <w:pPr>
        <w:keepNext/>
        <w:spacing w:before="240" w:after="100"/>
      </w:pPr>
      <w:r>
        <w:rPr>
          <w:rFonts w:ascii="Arial" w:hAnsi="Arial" w:eastAsia="微软雅黑" w:cs="Arial"/>
          <w:b/>
          <w:i w:val="0"/>
          <w:color w:val="2E74B5"/>
          <w:sz w:val="26"/>
        </w:rPr>
        <w:t>7.3 皮带速度校准</w:t>
      </w:r>
    </w:p>
    <w:p w14:paraId="7FD066D9">
      <w:pPr>
        <w:spacing w:before="120" w:after="40"/>
        <w:jc w:val="center"/>
      </w:pPr>
      <w:r>
        <w:drawing>
          <wp:inline distT="0" distB="0" distL="114300" distR="114300">
            <wp:extent cx="5303520" cy="3795395"/>
            <wp:effectExtent l="0" t="0" r="11430" b="1460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3795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5EBCBA">
      <w:pPr>
        <w:spacing w:after="160"/>
        <w:jc w:val="center"/>
      </w:pPr>
      <w:r>
        <w:rPr>
          <w:rFonts w:ascii="Arial" w:hAnsi="Arial" w:eastAsia="微软雅黑" w:cs="Arial"/>
          <w:b/>
          <w:i w:val="0"/>
          <w:color w:val="595959"/>
          <w:sz w:val="18"/>
        </w:rPr>
        <w:t>图 5  皮带速度校准界面</w:t>
      </w:r>
    </w:p>
    <w:p w14:paraId="3B6C5011">
      <w:pPr>
        <w:spacing w:before="0" w:after="120" w:line="312" w:lineRule="auto"/>
      </w:pPr>
      <w:r>
        <w:rPr>
          <w:rFonts w:ascii="Arial" w:hAnsi="Arial" w:eastAsia="微软雅黑" w:cs="Arial"/>
          <w:b w:val="0"/>
          <w:i w:val="0"/>
          <w:sz w:val="21"/>
        </w:rPr>
        <w:t>现有软件资料注明该页面已完成调整，通常无需修改。若确需调整，应由工程人员进行，并在调整后重新验证称重、剔除和贴标同步关系。</w:t>
      </w:r>
    </w:p>
    <w:p w14:paraId="6033A007">
      <w:pPr>
        <w:keepNext/>
        <w:spacing w:before="240" w:after="100"/>
      </w:pPr>
      <w:r>
        <w:rPr>
          <w:rFonts w:ascii="Arial" w:hAnsi="Arial" w:eastAsia="微软雅黑" w:cs="Arial"/>
          <w:b/>
          <w:i w:val="0"/>
          <w:color w:val="2E74B5"/>
          <w:sz w:val="26"/>
        </w:rPr>
        <w:t>7.4 IO 输出设置</w:t>
      </w:r>
    </w:p>
    <w:p w14:paraId="014D2EB5">
      <w:pPr>
        <w:spacing w:before="120" w:after="40"/>
        <w:jc w:val="center"/>
      </w:pPr>
      <w:r>
        <w:drawing>
          <wp:inline distT="0" distB="0" distL="114300" distR="114300">
            <wp:extent cx="5303520" cy="3795395"/>
            <wp:effectExtent l="0" t="0" r="11430" b="1460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3795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78DDFC">
      <w:pPr>
        <w:spacing w:after="160"/>
        <w:jc w:val="center"/>
      </w:pPr>
      <w:r>
        <w:rPr>
          <w:rFonts w:ascii="Arial" w:hAnsi="Arial" w:eastAsia="微软雅黑" w:cs="Arial"/>
          <w:b/>
          <w:i w:val="0"/>
          <w:color w:val="595959"/>
          <w:sz w:val="18"/>
        </w:rPr>
        <w:t>图 6  IO 输出设置界面</w:t>
      </w:r>
    </w:p>
    <w:p w14:paraId="7325A9B3">
      <w:pPr>
        <w:spacing w:before="0" w:after="120" w:line="312" w:lineRule="auto"/>
      </w:pPr>
      <w:r>
        <w:rPr>
          <w:rFonts w:ascii="Arial" w:hAnsi="Arial" w:eastAsia="微软雅黑" w:cs="Arial"/>
          <w:b w:val="0"/>
          <w:i w:val="0"/>
          <w:sz w:val="21"/>
        </w:rPr>
        <w:t>现有软件资料注明该页面已完成调整，通常无需修改。不得在未确认 IO 对应关系的情况下随意更改输出功能。</w:t>
      </w:r>
    </w:p>
    <w:p w14:paraId="0BEFA307">
      <w:pPr>
        <w:keepNext/>
        <w:pBdr>
          <w:bottom w:val="single" w:color="1F4E79" w:sz="12" w:space="4"/>
        </w:pBdr>
        <w:shd w:val="clear" w:color="auto" w:fill="D9E2F3"/>
        <w:spacing w:before="360" w:after="160"/>
      </w:pPr>
      <w:r>
        <w:rPr>
          <w:rFonts w:ascii="Arial" w:hAnsi="Arial" w:eastAsia="微软雅黑" w:cs="Arial"/>
          <w:b/>
          <w:i w:val="0"/>
          <w:color w:val="1F4E79"/>
          <w:sz w:val="32"/>
        </w:rPr>
        <w:t>8. 配方管理与称重判定参数</w:t>
      </w:r>
    </w:p>
    <w:p w14:paraId="2057FA31">
      <w:pPr>
        <w:keepNext/>
        <w:spacing w:before="240" w:after="100"/>
      </w:pPr>
      <w:r>
        <w:rPr>
          <w:rFonts w:ascii="Arial" w:hAnsi="Arial" w:eastAsia="微软雅黑" w:cs="Arial"/>
          <w:b/>
          <w:i w:val="0"/>
          <w:color w:val="2E74B5"/>
          <w:sz w:val="26"/>
        </w:rPr>
        <w:t>8.1 配方修改基本流程</w:t>
      </w:r>
    </w:p>
    <w:p w14:paraId="696FADE8">
      <w:pPr>
        <w:spacing w:after="60" w:line="312" w:lineRule="auto"/>
        <w:ind w:left="425"/>
      </w:pPr>
      <w:r>
        <w:rPr>
          <w:rFonts w:ascii="Arial" w:hAnsi="Arial" w:eastAsia="微软雅黑" w:cs="Arial"/>
          <w:b w:val="0"/>
          <w:i w:val="0"/>
          <w:sz w:val="21"/>
        </w:rPr>
        <w:t>•  进入 Recipe Settings。</w:t>
      </w:r>
    </w:p>
    <w:p w14:paraId="033F73F2">
      <w:pPr>
        <w:spacing w:after="60" w:line="312" w:lineRule="auto"/>
        <w:ind w:left="425"/>
      </w:pPr>
      <w:r>
        <w:rPr>
          <w:rFonts w:ascii="Arial" w:hAnsi="Arial" w:eastAsia="微软雅黑" w:cs="Arial"/>
          <w:b w:val="0"/>
          <w:i w:val="0"/>
          <w:sz w:val="21"/>
        </w:rPr>
        <w:t>•  选择需要修改的配方。</w:t>
      </w:r>
    </w:p>
    <w:p w14:paraId="3A8850A9">
      <w:pPr>
        <w:spacing w:after="60" w:line="312" w:lineRule="auto"/>
        <w:ind w:left="425"/>
      </w:pPr>
      <w:r>
        <w:rPr>
          <w:rFonts w:ascii="Arial" w:hAnsi="Arial" w:eastAsia="微软雅黑" w:cs="Arial"/>
          <w:b w:val="0"/>
          <w:i w:val="0"/>
          <w:sz w:val="21"/>
        </w:rPr>
        <w:t>•  点击 Modify Recipe。</w:t>
      </w:r>
    </w:p>
    <w:p w14:paraId="18B29B73">
      <w:pPr>
        <w:spacing w:after="60" w:line="312" w:lineRule="auto"/>
        <w:ind w:left="425"/>
      </w:pPr>
      <w:r>
        <w:rPr>
          <w:rFonts w:ascii="Arial" w:hAnsi="Arial" w:eastAsia="微软雅黑" w:cs="Arial"/>
          <w:b w:val="0"/>
          <w:i w:val="0"/>
          <w:sz w:val="21"/>
        </w:rPr>
        <w:t>•  修改相应参数。</w:t>
      </w:r>
    </w:p>
    <w:p w14:paraId="2BF95E03">
      <w:pPr>
        <w:spacing w:after="60" w:line="312" w:lineRule="auto"/>
        <w:ind w:left="425"/>
      </w:pPr>
      <w:r>
        <w:rPr>
          <w:rFonts w:ascii="Arial" w:hAnsi="Arial" w:eastAsia="微软雅黑" w:cs="Arial"/>
          <w:b w:val="0"/>
          <w:i w:val="0"/>
          <w:sz w:val="21"/>
        </w:rPr>
        <w:t>•  完成后必须点击 Save Recipe 保存。</w:t>
      </w:r>
    </w:p>
    <w:p w14:paraId="1D170C89">
      <w:pPr>
        <w:spacing w:after="60" w:line="312" w:lineRule="auto"/>
        <w:ind w:left="425"/>
      </w:pPr>
      <w:r>
        <w:rPr>
          <w:rFonts w:ascii="Arial" w:hAnsi="Arial" w:eastAsia="微软雅黑" w:cs="Arial"/>
          <w:b w:val="0"/>
          <w:i w:val="0"/>
          <w:sz w:val="21"/>
        </w:rPr>
        <w:t>•  使用少量产品进行验证，确认称重、判定、打印和贴标均正常。</w:t>
      </w:r>
    </w:p>
    <w:p w14:paraId="205ED833">
      <w:pPr>
        <w:spacing w:before="120" w:after="40"/>
        <w:jc w:val="center"/>
      </w:pPr>
      <w:r>
        <w:drawing>
          <wp:inline distT="0" distB="0" distL="114300" distR="114300">
            <wp:extent cx="5303520" cy="3865880"/>
            <wp:effectExtent l="0" t="0" r="11430" b="127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3865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D40749">
      <w:pPr>
        <w:spacing w:after="160"/>
        <w:jc w:val="center"/>
      </w:pPr>
      <w:r>
        <w:rPr>
          <w:rFonts w:ascii="Arial" w:hAnsi="Arial" w:eastAsia="微软雅黑" w:cs="Arial"/>
          <w:b/>
          <w:i w:val="0"/>
          <w:color w:val="595959"/>
          <w:sz w:val="18"/>
        </w:rPr>
        <w:t>图 7  配方及打印内容设置界面</w:t>
      </w:r>
    </w:p>
    <w:p w14:paraId="308A60EA">
      <w:pPr>
        <w:keepNext/>
        <w:spacing w:before="240" w:after="100"/>
      </w:pPr>
      <w:r>
        <w:rPr>
          <w:rFonts w:ascii="Arial" w:hAnsi="Arial" w:eastAsia="微软雅黑" w:cs="Arial"/>
          <w:b/>
          <w:i w:val="0"/>
          <w:color w:val="2E74B5"/>
          <w:sz w:val="26"/>
        </w:rPr>
        <w:t>8.2 打印内容</w:t>
      </w:r>
    </w:p>
    <w:p w14:paraId="5E92DEE6">
      <w:pPr>
        <w:spacing w:before="0" w:after="120" w:line="312" w:lineRule="auto"/>
      </w:pPr>
      <w:r>
        <w:rPr>
          <w:rFonts w:ascii="Arial" w:hAnsi="Arial" w:eastAsia="微软雅黑" w:cs="Arial"/>
          <w:b w:val="0"/>
          <w:i w:val="0"/>
          <w:sz w:val="21"/>
        </w:rPr>
        <w:t>打印内容可根据产品要求修改。现有项目资料规定的典型标签内容包括：日期、生产批号；有时需要打印条形码。</w:t>
      </w:r>
    </w:p>
    <w:p w14:paraId="776ECBB3">
      <w:pPr>
        <w:keepNext/>
        <w:spacing w:before="240" w:after="100"/>
      </w:pPr>
      <w:r>
        <w:rPr>
          <w:rFonts w:ascii="Arial" w:hAnsi="Arial" w:eastAsia="微软雅黑" w:cs="Arial"/>
          <w:b/>
          <w:i w:val="0"/>
          <w:color w:val="2E74B5"/>
          <w:sz w:val="26"/>
        </w:rPr>
        <w:t>8.3 速度参数</w:t>
      </w:r>
    </w:p>
    <w:p w14:paraId="4DC9A2D2">
      <w:pPr>
        <w:spacing w:before="120" w:after="40"/>
        <w:jc w:val="center"/>
      </w:pPr>
      <w:r>
        <w:drawing>
          <wp:inline distT="0" distB="0" distL="114300" distR="114300">
            <wp:extent cx="5303520" cy="3848100"/>
            <wp:effectExtent l="0" t="0" r="1143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3848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F90E3C">
      <w:pPr>
        <w:spacing w:after="160"/>
        <w:jc w:val="center"/>
      </w:pPr>
      <w:r>
        <w:rPr>
          <w:rFonts w:ascii="Arial" w:hAnsi="Arial" w:eastAsia="微软雅黑" w:cs="Arial"/>
          <w:b/>
          <w:i w:val="0"/>
          <w:color w:val="595959"/>
          <w:sz w:val="18"/>
        </w:rPr>
        <w:t>图 8  速度设置界面</w:t>
      </w:r>
    </w:p>
    <w:p w14:paraId="7DC81AA6">
      <w:pPr>
        <w:spacing w:before="0" w:after="120" w:line="312" w:lineRule="auto"/>
      </w:pPr>
      <w:r>
        <w:rPr>
          <w:rFonts w:ascii="Arial" w:hAnsi="Arial" w:eastAsia="微软雅黑" w:cs="Arial"/>
          <w:b w:val="0"/>
          <w:i w:val="0"/>
          <w:sz w:val="21"/>
        </w:rPr>
        <w:t>软件资料说明电机速度已经设置，通常不建议修改。设备技术协议同时指出，速度与产品计量间距、产品长度及精度有关。</w:t>
      </w:r>
    </w:p>
    <w:p w14:paraId="75ED30C6">
      <w:pPr>
        <w:keepNext/>
        <w:spacing w:before="240" w:after="100"/>
      </w:pPr>
      <w:r>
        <w:rPr>
          <w:rFonts w:ascii="Arial" w:hAnsi="Arial" w:eastAsia="微软雅黑" w:cs="Arial"/>
          <w:b/>
          <w:i w:val="0"/>
          <w:color w:val="2E74B5"/>
          <w:sz w:val="26"/>
        </w:rPr>
        <w:t>8.4 精度与动态称重参数</w:t>
      </w:r>
    </w:p>
    <w:p w14:paraId="1A52E736">
      <w:pPr>
        <w:spacing w:before="120" w:after="40"/>
        <w:jc w:val="center"/>
      </w:pPr>
      <w:r>
        <w:drawing>
          <wp:inline distT="0" distB="0" distL="114300" distR="114300">
            <wp:extent cx="5303520" cy="3848100"/>
            <wp:effectExtent l="0" t="0" r="1143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3848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55DE4E">
      <w:pPr>
        <w:spacing w:after="160"/>
        <w:jc w:val="center"/>
      </w:pPr>
      <w:r>
        <w:rPr>
          <w:rFonts w:ascii="Arial" w:hAnsi="Arial" w:eastAsia="微软雅黑" w:cs="Arial"/>
          <w:b/>
          <w:i w:val="0"/>
          <w:color w:val="595959"/>
          <w:sz w:val="18"/>
        </w:rPr>
        <w:t>图 9  Accuracy / Light weight / Overweight 等参数界面</w:t>
      </w:r>
    </w:p>
    <w:p w14:paraId="01CC359F">
      <w:pPr>
        <w:spacing w:before="0" w:after="120" w:line="312" w:lineRule="auto"/>
      </w:pPr>
      <w:r>
        <w:rPr>
          <w:rFonts w:ascii="Arial" w:hAnsi="Arial" w:eastAsia="微软雅黑" w:cs="Arial"/>
          <w:b w:val="0"/>
          <w:i w:val="0"/>
          <w:sz w:val="21"/>
        </w:rPr>
        <w:t>Accuracy 为产品称重相关参数，通常不建议修改。Dynamic compensation 等动态补偿参数也属于设备调试参数，应由工程人员根据实际产品和现场条件调整。</w:t>
      </w:r>
    </w:p>
    <w:p w14:paraId="1BA9DF17">
      <w:pPr>
        <w:keepNext/>
        <w:spacing w:before="240" w:after="100"/>
      </w:pPr>
      <w:r>
        <w:rPr>
          <w:rFonts w:ascii="Arial" w:hAnsi="Arial" w:eastAsia="微软雅黑" w:cs="Arial"/>
          <w:b/>
          <w:i w:val="0"/>
          <w:color w:val="2E74B5"/>
          <w:sz w:val="26"/>
        </w:rPr>
        <w:t>8.5 合格范围设置</w:t>
      </w:r>
    </w:p>
    <w:p w14:paraId="7B30900F">
      <w:pPr>
        <w:spacing w:before="120" w:after="40"/>
        <w:jc w:val="center"/>
      </w:pPr>
      <w:r>
        <w:drawing>
          <wp:inline distT="0" distB="0" distL="114300" distR="114300">
            <wp:extent cx="5303520" cy="3865880"/>
            <wp:effectExtent l="0" t="0" r="11430" b="127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3865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FC288E">
      <w:pPr>
        <w:spacing w:after="160"/>
        <w:jc w:val="center"/>
      </w:pPr>
      <w:r>
        <w:rPr>
          <w:rFonts w:ascii="Arial" w:hAnsi="Arial" w:eastAsia="微软雅黑" w:cs="Arial"/>
          <w:b/>
          <w:i w:val="0"/>
          <w:color w:val="595959"/>
          <w:sz w:val="18"/>
        </w:rPr>
        <w:t>图 10  Qualified 设置界面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06"/>
        <w:gridCol w:w="4706"/>
      </w:tblGrid>
      <w:tr w14:paraId="4276B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2" w:type="dxa"/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D5072F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/>
                <w:i w:val="0"/>
                <w:color w:val="FFFFFF"/>
                <w:sz w:val="19"/>
              </w:rPr>
              <w:t>参数</w:t>
            </w:r>
          </w:p>
        </w:tc>
        <w:tc>
          <w:tcPr>
            <w:tcW w:w="5102" w:type="dxa"/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74120E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/>
                <w:i w:val="0"/>
                <w:color w:val="FFFFFF"/>
                <w:sz w:val="19"/>
              </w:rPr>
              <w:t>定义</w:t>
            </w:r>
          </w:p>
        </w:tc>
      </w:tr>
      <w:tr w14:paraId="79AD8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E3F286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Qualified action delay</w:t>
            </w:r>
          </w:p>
        </w:tc>
        <w:tc>
          <w:tcPr>
            <w:tcW w:w="510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6B1712">
            <w:pPr>
              <w:spacing w:before="40" w:after="40" w:line="240" w:lineRule="auto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称重时间计数完成后，到合格绿灯点亮之间的延时时间。</w:t>
            </w:r>
          </w:p>
        </w:tc>
      </w:tr>
      <w:tr w14:paraId="45E6E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2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DAAB15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Qualified action execution time</w:t>
            </w:r>
          </w:p>
        </w:tc>
        <w:tc>
          <w:tcPr>
            <w:tcW w:w="5102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6AF195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合格绿灯保持点亮的时间。</w:t>
            </w:r>
          </w:p>
        </w:tc>
      </w:tr>
      <w:tr w14:paraId="6CEFC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2697D9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Qualified minimum value</w:t>
            </w:r>
          </w:p>
        </w:tc>
        <w:tc>
          <w:tcPr>
            <w:tcW w:w="510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C1D60C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产品合格重量下限。</w:t>
            </w:r>
          </w:p>
        </w:tc>
      </w:tr>
      <w:tr w14:paraId="6A49E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2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41E5D7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Qualified maximum value</w:t>
            </w:r>
          </w:p>
        </w:tc>
        <w:tc>
          <w:tcPr>
            <w:tcW w:w="5102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8975B0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产品合格重量上限。</w:t>
            </w:r>
          </w:p>
        </w:tc>
      </w:tr>
      <w:tr w14:paraId="49621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FEA5ED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Tare weight value</w:t>
            </w:r>
          </w:p>
        </w:tc>
        <w:tc>
          <w:tcPr>
            <w:tcW w:w="5102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6480DF">
            <w:pPr>
              <w:spacing w:before="40" w:after="40" w:line="240" w:lineRule="auto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产品皮重/去皮重量，可直接设置。</w:t>
            </w:r>
          </w:p>
        </w:tc>
      </w:tr>
    </w:tbl>
    <w:p w14:paraId="6C5EC13C">
      <w:pPr>
        <w:spacing w:after="40"/>
      </w:pPr>
    </w:p>
    <w:p w14:paraId="7AB49DE6">
      <w:pPr>
        <w:keepNext/>
        <w:pBdr>
          <w:bottom w:val="single" w:color="1F4E79" w:sz="12" w:space="4"/>
        </w:pBdr>
        <w:shd w:val="clear" w:color="auto" w:fill="D9E2F3"/>
        <w:spacing w:before="360" w:after="160"/>
      </w:pPr>
      <w:r>
        <w:rPr>
          <w:rFonts w:ascii="Arial" w:hAnsi="Arial" w:eastAsia="微软雅黑" w:cs="Arial"/>
          <w:b/>
          <w:i w:val="0"/>
          <w:color w:val="1F4E79"/>
          <w:sz w:val="32"/>
        </w:rPr>
        <w:t>9. 打印与贴标设置</w:t>
      </w:r>
    </w:p>
    <w:p w14:paraId="57A8C2D2">
      <w:pPr>
        <w:keepNext/>
        <w:spacing w:before="240" w:after="100"/>
      </w:pPr>
      <w:r>
        <w:rPr>
          <w:rFonts w:ascii="Arial" w:hAnsi="Arial" w:eastAsia="微软雅黑" w:cs="Arial"/>
          <w:b/>
          <w:i w:val="0"/>
          <w:color w:val="2E74B5"/>
          <w:sz w:val="26"/>
        </w:rPr>
        <w:t>9.1 标签打印内容</w:t>
      </w:r>
    </w:p>
    <w:p w14:paraId="327B4EEE">
      <w:pPr>
        <w:spacing w:before="0" w:after="120" w:line="312" w:lineRule="auto"/>
      </w:pPr>
      <w:r>
        <w:rPr>
          <w:rFonts w:ascii="Arial" w:hAnsi="Arial" w:eastAsia="微软雅黑" w:cs="Arial"/>
          <w:b w:val="0"/>
          <w:i w:val="0"/>
          <w:sz w:val="21"/>
        </w:rPr>
        <w:t>当前项目资料：日期、生产批号；部分产品可能需要条形码。标签内容应与客户生产及追溯要求一致。修改打印字段后，应先进行试打印，再进行连续生产。</w:t>
      </w:r>
    </w:p>
    <w:p w14:paraId="7DE8164B">
      <w:pPr>
        <w:keepNext/>
        <w:spacing w:before="240" w:after="100"/>
      </w:pPr>
      <w:r>
        <w:rPr>
          <w:rFonts w:ascii="Arial" w:hAnsi="Arial" w:eastAsia="微软雅黑" w:cs="Arial"/>
          <w:b/>
          <w:i w:val="0"/>
          <w:color w:val="2E74B5"/>
          <w:sz w:val="26"/>
        </w:rPr>
        <w:t>9.2 标签尺寸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06"/>
        <w:gridCol w:w="4706"/>
      </w:tblGrid>
      <w:tr w14:paraId="23DEE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9" w:type="dxa"/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CD0E72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/>
                <w:i w:val="0"/>
                <w:color w:val="FFFFFF"/>
                <w:sz w:val="19"/>
              </w:rPr>
              <w:t>项目</w:t>
            </w:r>
          </w:p>
        </w:tc>
        <w:tc>
          <w:tcPr>
            <w:tcW w:w="4535" w:type="dxa"/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D2F2BA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/>
                <w:i w:val="0"/>
                <w:color w:val="FFFFFF"/>
                <w:sz w:val="19"/>
              </w:rPr>
              <w:t>尺寸</w:t>
            </w:r>
          </w:p>
        </w:tc>
      </w:tr>
      <w:tr w14:paraId="7015DB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0B4EC8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项目主要标签</w:t>
            </w:r>
          </w:p>
        </w:tc>
        <w:tc>
          <w:tcPr>
            <w:tcW w:w="453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42AD82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105 × 60 mm</w:t>
            </w:r>
          </w:p>
        </w:tc>
      </w:tr>
      <w:tr w14:paraId="0F55B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9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83935D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可适配标签规格（资料列示）</w:t>
            </w:r>
          </w:p>
        </w:tc>
        <w:tc>
          <w:tcPr>
            <w:tcW w:w="4535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FFD61CD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135 × 63 mm</w:t>
            </w:r>
          </w:p>
        </w:tc>
      </w:tr>
      <w:tr w14:paraId="02306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500904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可适配标签规格（资料列示）</w:t>
            </w:r>
          </w:p>
        </w:tc>
        <w:tc>
          <w:tcPr>
            <w:tcW w:w="453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5043B2">
            <w:pPr>
              <w:spacing w:before="40" w:after="40" w:line="240" w:lineRule="auto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136.7 × 70 mm</w:t>
            </w:r>
          </w:p>
        </w:tc>
      </w:tr>
      <w:tr w14:paraId="2D148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9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F2D280D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可适配标签规格（资料列示）</w:t>
            </w:r>
          </w:p>
        </w:tc>
        <w:tc>
          <w:tcPr>
            <w:tcW w:w="4535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1466E9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50 × 79.5 mm</w:t>
            </w:r>
          </w:p>
        </w:tc>
      </w:tr>
      <w:tr w14:paraId="382DD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0B3106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可适配标签规格（资料列示）</w:t>
            </w:r>
          </w:p>
        </w:tc>
        <w:tc>
          <w:tcPr>
            <w:tcW w:w="453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E655FA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50 × 70 mm</w:t>
            </w:r>
          </w:p>
        </w:tc>
      </w:tr>
    </w:tbl>
    <w:p w14:paraId="3177C991">
      <w:pPr>
        <w:spacing w:after="40"/>
      </w:pPr>
    </w:p>
    <w:p w14:paraId="5AF010B5">
      <w:pPr>
        <w:shd w:val="clear" w:color="auto" w:fill="E7F0E7"/>
        <w:spacing w:before="80" w:after="160" w:line="312" w:lineRule="auto"/>
        <w:ind w:left="113" w:right="113"/>
      </w:pPr>
      <w:r>
        <w:rPr>
          <w:rFonts w:ascii="Arial" w:hAnsi="Arial" w:eastAsia="微软雅黑" w:cs="Arial"/>
          <w:b/>
          <w:i w:val="0"/>
          <w:color w:val="1E6B1E"/>
          <w:sz w:val="20"/>
        </w:rPr>
        <w:t>📝 说明：</w:t>
      </w:r>
      <w:r>
        <w:rPr>
          <w:rFonts w:ascii="Arial" w:hAnsi="Arial" w:eastAsia="微软雅黑" w:cs="Arial"/>
          <w:b w:val="0"/>
          <w:i w:val="0"/>
          <w:color w:val="333333"/>
          <w:sz w:val="20"/>
        </w:rPr>
        <w:t>标签尺寸来自本项目技术协议；不同标签尺寸会影响打印、出标、贴标位置及速度，应在更换标签规格后进行现场验证。</w:t>
      </w:r>
    </w:p>
    <w:p w14:paraId="63CCDDBD">
      <w:pPr>
        <w:keepNext/>
        <w:spacing w:before="240" w:after="100"/>
      </w:pPr>
      <w:r>
        <w:rPr>
          <w:rFonts w:ascii="Arial" w:hAnsi="Arial" w:eastAsia="微软雅黑" w:cs="Arial"/>
          <w:b/>
          <w:i w:val="0"/>
          <w:color w:val="2E74B5"/>
          <w:sz w:val="26"/>
        </w:rPr>
        <w:t>9.3 打印机位置调整</w:t>
      </w:r>
    </w:p>
    <w:p w14:paraId="73A40972">
      <w:pPr>
        <w:spacing w:after="60" w:line="312" w:lineRule="auto"/>
        <w:ind w:left="425"/>
      </w:pPr>
      <w:r>
        <w:rPr>
          <w:rFonts w:ascii="Arial" w:hAnsi="Arial" w:eastAsia="微软雅黑" w:cs="Arial"/>
          <w:b w:val="0"/>
          <w:i w:val="0"/>
          <w:sz w:val="21"/>
        </w:rPr>
        <w:t>•  打印机位置可根据配方切换调整至对应位置。</w:t>
      </w:r>
    </w:p>
    <w:p w14:paraId="1FFA1A9B">
      <w:pPr>
        <w:spacing w:after="60" w:line="312" w:lineRule="auto"/>
        <w:ind w:left="425"/>
      </w:pPr>
      <w:r>
        <w:rPr>
          <w:rFonts w:ascii="Arial" w:hAnsi="Arial" w:eastAsia="微软雅黑" w:cs="Arial"/>
          <w:b w:val="0"/>
          <w:i w:val="0"/>
          <w:sz w:val="21"/>
        </w:rPr>
        <w:t>•  调整后应通过试运行确认标签与产品表面的相对位置。</w:t>
      </w:r>
    </w:p>
    <w:p w14:paraId="25E200AB">
      <w:pPr>
        <w:spacing w:after="60" w:line="312" w:lineRule="auto"/>
        <w:ind w:left="425"/>
      </w:pPr>
      <w:r>
        <w:rPr>
          <w:rFonts w:ascii="Arial" w:hAnsi="Arial" w:eastAsia="微软雅黑" w:cs="Arial"/>
          <w:b w:val="0"/>
          <w:i w:val="0"/>
          <w:sz w:val="21"/>
        </w:rPr>
        <w:t>•  不得在设备运行过程中直接将手伸入打印或贴标机构进行调整。</w:t>
      </w:r>
    </w:p>
    <w:p w14:paraId="09E3F66F">
      <w:pPr>
        <w:keepNext/>
        <w:spacing w:before="240" w:after="100"/>
      </w:pPr>
      <w:r>
        <w:rPr>
          <w:rFonts w:ascii="Arial" w:hAnsi="Arial" w:eastAsia="微软雅黑" w:cs="Arial"/>
          <w:b/>
          <w:i w:val="0"/>
          <w:color w:val="2E74B5"/>
          <w:sz w:val="26"/>
        </w:rPr>
        <w:t>9.4 条码打印说明</w:t>
      </w:r>
    </w:p>
    <w:p w14:paraId="1BE610F2">
      <w:pPr>
        <w:spacing w:before="0" w:after="120" w:line="312" w:lineRule="auto"/>
      </w:pPr>
      <w:r>
        <w:rPr>
          <w:rFonts w:ascii="Arial" w:hAnsi="Arial" w:eastAsia="微软雅黑" w:cs="Arial"/>
          <w:b w:val="0"/>
          <w:i w:val="0"/>
          <w:sz w:val="21"/>
        </w:rPr>
        <w:t>打印系统支持在标签上打印一维条码。使用 GS1-128 等条码时，可通过标签模板配置重量、价格等应用标识符（AI）数据映射。条码的具体格式与映射方式以当前软件版本及客户追溯要求为准。</w:t>
      </w:r>
    </w:p>
    <w:p w14:paraId="2BA389FA">
      <w:pPr>
        <w:keepNext/>
        <w:spacing w:before="240" w:after="100"/>
      </w:pPr>
      <w:r>
        <w:rPr>
          <w:rFonts w:ascii="Arial" w:hAnsi="Arial" w:eastAsia="微软雅黑" w:cs="Arial"/>
          <w:b/>
          <w:i w:val="0"/>
          <w:color w:val="2E74B5"/>
          <w:sz w:val="26"/>
        </w:rPr>
        <w:t>9.5 打印/贴标异常的优先检查项</w:t>
      </w:r>
    </w:p>
    <w:p w14:paraId="13FBC552">
      <w:pPr>
        <w:spacing w:after="60" w:line="312" w:lineRule="auto"/>
        <w:ind w:left="425"/>
      </w:pPr>
      <w:r>
        <w:rPr>
          <w:rFonts w:ascii="Arial" w:hAnsi="Arial" w:eastAsia="微软雅黑" w:cs="Arial"/>
          <w:b w:val="0"/>
          <w:i w:val="0"/>
          <w:sz w:val="21"/>
        </w:rPr>
        <w:t>•  当前配方是否正确。</w:t>
      </w:r>
    </w:p>
    <w:p w14:paraId="36F8102A">
      <w:pPr>
        <w:spacing w:after="60" w:line="312" w:lineRule="auto"/>
        <w:ind w:left="425"/>
      </w:pPr>
      <w:r>
        <w:rPr>
          <w:rFonts w:ascii="Arial" w:hAnsi="Arial" w:eastAsia="微软雅黑" w:cs="Arial"/>
          <w:b w:val="0"/>
          <w:i w:val="0"/>
          <w:sz w:val="21"/>
        </w:rPr>
        <w:t>•  打印内容是否正确并已保存。</w:t>
      </w:r>
    </w:p>
    <w:p w14:paraId="2F3E77AE">
      <w:pPr>
        <w:spacing w:after="60" w:line="312" w:lineRule="auto"/>
        <w:ind w:left="425"/>
      </w:pPr>
      <w:r>
        <w:rPr>
          <w:rFonts w:ascii="Arial" w:hAnsi="Arial" w:eastAsia="微软雅黑" w:cs="Arial"/>
          <w:b w:val="0"/>
          <w:i w:val="0"/>
          <w:sz w:val="21"/>
        </w:rPr>
        <w:t>•  标签材料及尺寸是否与当前配方匹配。</w:t>
      </w:r>
    </w:p>
    <w:p w14:paraId="7DBA63F0">
      <w:pPr>
        <w:spacing w:after="60" w:line="312" w:lineRule="auto"/>
        <w:ind w:left="425"/>
      </w:pPr>
      <w:r>
        <w:rPr>
          <w:rFonts w:ascii="Arial" w:hAnsi="Arial" w:eastAsia="微软雅黑" w:cs="Arial"/>
          <w:b w:val="0"/>
          <w:i w:val="0"/>
          <w:sz w:val="21"/>
        </w:rPr>
        <w:t>•  产品间距是否满足设备要求。</w:t>
      </w:r>
    </w:p>
    <w:p w14:paraId="39192714">
      <w:pPr>
        <w:spacing w:after="60" w:line="312" w:lineRule="auto"/>
        <w:ind w:left="425"/>
      </w:pPr>
      <w:r>
        <w:rPr>
          <w:rFonts w:ascii="Arial" w:hAnsi="Arial" w:eastAsia="微软雅黑" w:cs="Arial"/>
          <w:b w:val="0"/>
          <w:i w:val="0"/>
          <w:sz w:val="21"/>
        </w:rPr>
        <w:t>•  打印机位置及贴标位置是否正确。</w:t>
      </w:r>
    </w:p>
    <w:p w14:paraId="550DA4AE">
      <w:pPr>
        <w:spacing w:after="60" w:line="312" w:lineRule="auto"/>
        <w:ind w:left="425"/>
      </w:pPr>
      <w:r>
        <w:rPr>
          <w:rFonts w:ascii="Arial" w:hAnsi="Arial" w:eastAsia="微软雅黑" w:cs="Arial"/>
          <w:b w:val="0"/>
          <w:i w:val="0"/>
          <w:sz w:val="21"/>
        </w:rPr>
        <w:t>•  产品速度是否发生变化。</w:t>
      </w:r>
    </w:p>
    <w:p w14:paraId="6850800B">
      <w:pPr>
        <w:keepNext/>
        <w:pBdr>
          <w:bottom w:val="single" w:color="1F4E79" w:sz="12" w:space="4"/>
        </w:pBdr>
        <w:shd w:val="clear" w:color="auto" w:fill="D9E2F3"/>
        <w:spacing w:before="360" w:after="160"/>
      </w:pPr>
      <w:r>
        <w:rPr>
          <w:rFonts w:ascii="Arial" w:hAnsi="Arial" w:eastAsia="微软雅黑" w:cs="Arial"/>
          <w:b/>
          <w:i w:val="0"/>
          <w:color w:val="1F4E79"/>
          <w:sz w:val="32"/>
        </w:rPr>
        <w:t>10. 剔除与 PLC 参数说明</w:t>
      </w:r>
    </w:p>
    <w:p w14:paraId="446FEA56">
      <w:pPr>
        <w:keepNext/>
        <w:spacing w:before="240" w:after="100"/>
      </w:pPr>
      <w:r>
        <w:rPr>
          <w:rFonts w:ascii="Arial" w:hAnsi="Arial" w:eastAsia="微软雅黑" w:cs="Arial"/>
          <w:b/>
          <w:i w:val="0"/>
          <w:color w:val="2E74B5"/>
          <w:sz w:val="26"/>
        </w:rPr>
        <w:t>10.1 PLC 设置页面</w:t>
      </w:r>
    </w:p>
    <w:p w14:paraId="31F0ABF3">
      <w:pPr>
        <w:spacing w:after="160"/>
        <w:jc w:val="center"/>
      </w:pPr>
      <w:r>
        <w:rPr>
          <w:rFonts w:ascii="Arial" w:hAnsi="Arial" w:eastAsia="微软雅黑" w:cs="Arial"/>
          <w:b/>
          <w:i w:val="0"/>
          <w:color w:val="595959"/>
          <w:sz w:val="18"/>
        </w:rPr>
        <w:drawing>
          <wp:inline distT="0" distB="0" distL="114300" distR="114300">
            <wp:extent cx="5968365" cy="4352925"/>
            <wp:effectExtent l="0" t="0" r="13335" b="9525"/>
            <wp:docPr id="14" name="图片 14" descr="微信图片_20260912101624_3_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微信图片_20260912101624_3_24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68365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eastAsia="微软雅黑" w:cs="Arial"/>
          <w:b/>
          <w:i w:val="0"/>
          <w:color w:val="595959"/>
          <w:sz w:val="18"/>
        </w:rPr>
        <w:t>图 11  PLC 动作调试页面</w:t>
      </w:r>
    </w:p>
    <w:p w14:paraId="6F20132D">
      <w:pPr>
        <w:spacing w:before="0" w:after="120" w:line="312" w:lineRule="auto"/>
      </w:pPr>
      <w:r>
        <w:rPr>
          <w:rFonts w:ascii="Arial" w:hAnsi="Arial" w:eastAsia="微软雅黑" w:cs="Arial"/>
          <w:b w:val="0"/>
          <w:i w:val="0"/>
          <w:sz w:val="21"/>
        </w:rPr>
        <w:t>该页面用于 PLC 剔除动作调试，可调整剔除执行时间并观察 PLC 状态。PLC 设置仅可由具备资质的赛冠服务人员或受过培训的系统集成商修改。</w:t>
      </w:r>
    </w:p>
    <w:p w14:paraId="3772EF8B">
      <w:pPr>
        <w:keepNext/>
        <w:spacing w:before="240" w:after="100"/>
      </w:pPr>
      <w:r>
        <w:rPr>
          <w:rFonts w:ascii="Arial" w:hAnsi="Arial" w:eastAsia="微软雅黑" w:cs="Arial"/>
          <w:b/>
          <w:i w:val="0"/>
          <w:color w:val="2E74B5"/>
          <w:sz w:val="26"/>
        </w:rPr>
        <w:t>10.2 不合格品剔除延时</w:t>
      </w:r>
    </w:p>
    <w:p w14:paraId="281A1B23">
      <w:pPr>
        <w:spacing w:before="0" w:after="120" w:line="312" w:lineRule="auto"/>
      </w:pPr>
      <w:r>
        <w:rPr>
          <w:rFonts w:ascii="Arial" w:hAnsi="Arial" w:eastAsia="微软雅黑" w:cs="Arial"/>
          <w:b w:val="0"/>
          <w:i w:val="0"/>
          <w:sz w:val="21"/>
        </w:rPr>
        <w:t>剔除延时指某一剔除动作对应的延时时间，通常设置在不合格产品实际剔除位置所需的时间点，可根据现场情况采用提前或延后位置。当检重机电机速度发生变化后，对应的剔除延时也应重新调整。</w:t>
      </w:r>
    </w:p>
    <w:p w14:paraId="035661D3">
      <w:pPr>
        <w:keepNext/>
        <w:spacing w:before="240" w:after="100"/>
      </w:pPr>
      <w:r>
        <w:rPr>
          <w:rFonts w:ascii="Arial" w:hAnsi="Arial" w:eastAsia="微软雅黑" w:cs="Arial"/>
          <w:b/>
          <w:i w:val="0"/>
          <w:color w:val="2E74B5"/>
          <w:sz w:val="26"/>
        </w:rPr>
        <w:t>10.3 剔除执行时间</w:t>
      </w:r>
    </w:p>
    <w:p w14:paraId="6A482414">
      <w:pPr>
        <w:spacing w:before="0" w:after="120" w:line="312" w:lineRule="auto"/>
      </w:pPr>
      <w:r>
        <w:rPr>
          <w:rFonts w:ascii="Arial" w:hAnsi="Arial" w:eastAsia="微软雅黑" w:cs="Arial"/>
          <w:b w:val="0"/>
          <w:i w:val="0"/>
          <w:sz w:val="21"/>
        </w:rPr>
        <w:t>剔除动作执行时间对应某一剔除机构的动作时长；资料说明该执行时间不包含动作本身的持续时长。</w:t>
      </w:r>
    </w:p>
    <w:p w14:paraId="7FC8A7DA">
      <w:pPr>
        <w:keepNext/>
        <w:spacing w:before="240" w:after="100"/>
      </w:pPr>
      <w:r>
        <w:rPr>
          <w:rFonts w:ascii="Arial" w:hAnsi="Arial" w:eastAsia="微软雅黑" w:cs="Arial"/>
          <w:b/>
          <w:i w:val="0"/>
          <w:color w:val="2E74B5"/>
          <w:sz w:val="26"/>
        </w:rPr>
        <w:t>10.4 注意事项</w:t>
      </w:r>
    </w:p>
    <w:p w14:paraId="1EA3A290">
      <w:pPr>
        <w:shd w:val="clear" w:color="auto" w:fill="FCE4E4"/>
        <w:spacing w:before="80" w:after="160" w:line="312" w:lineRule="auto"/>
        <w:ind w:left="113" w:right="113"/>
      </w:pPr>
      <w:r>
        <w:rPr>
          <w:rFonts w:ascii="Arial" w:hAnsi="Arial" w:eastAsia="微软雅黑" w:cs="Arial"/>
          <w:b/>
          <w:i w:val="0"/>
          <w:color w:val="C00000"/>
          <w:sz w:val="20"/>
        </w:rPr>
        <w:t>⚠ 警告：</w:t>
      </w:r>
      <w:r>
        <w:rPr>
          <w:rFonts w:ascii="Arial" w:hAnsi="Arial" w:eastAsia="微软雅黑" w:cs="Arial"/>
          <w:b w:val="0"/>
          <w:i w:val="0"/>
          <w:color w:val="333333"/>
          <w:sz w:val="20"/>
        </w:rPr>
        <w:t>剔除延时与输送速度、产品间距及产品位置直接相关。修改后必须使用已知合格品和不合格品进行验证，确认不会发生误剔除、漏剔除或错位剔除。</w:t>
      </w:r>
    </w:p>
    <w:p w14:paraId="63657787">
      <w:pPr>
        <w:keepNext/>
        <w:pBdr>
          <w:bottom w:val="single" w:color="1F4E79" w:sz="12" w:space="4"/>
        </w:pBdr>
        <w:shd w:val="clear" w:color="auto" w:fill="D9E2F3"/>
        <w:spacing w:before="360" w:after="160"/>
      </w:pPr>
      <w:r>
        <w:rPr>
          <w:rFonts w:ascii="Arial" w:hAnsi="Arial" w:eastAsia="微软雅黑" w:cs="Arial"/>
          <w:b/>
          <w:i w:val="0"/>
          <w:color w:val="1F4E79"/>
          <w:sz w:val="32"/>
        </w:rPr>
        <w:t>11. 数据统计与报表</w:t>
      </w:r>
    </w:p>
    <w:p w14:paraId="6B23FC8F">
      <w:pPr>
        <w:spacing w:before="120" w:after="40"/>
        <w:jc w:val="center"/>
      </w:pPr>
      <w:r>
        <w:drawing>
          <wp:inline distT="0" distB="0" distL="114300" distR="114300">
            <wp:extent cx="5303520" cy="3795395"/>
            <wp:effectExtent l="0" t="0" r="11430" b="1460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3795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5C8128">
      <w:pPr>
        <w:spacing w:after="160"/>
        <w:jc w:val="center"/>
      </w:pPr>
      <w:r>
        <w:rPr>
          <w:rFonts w:ascii="Arial" w:hAnsi="Arial" w:eastAsia="微软雅黑" w:cs="Arial"/>
          <w:b/>
          <w:i w:val="0"/>
          <w:color w:val="595959"/>
          <w:sz w:val="18"/>
        </w:rPr>
        <w:t>图 12  数据统计报表界面</w:t>
      </w:r>
    </w:p>
    <w:p w14:paraId="7A43F939">
      <w:pPr>
        <w:keepNext/>
        <w:spacing w:before="240" w:after="100"/>
      </w:pPr>
      <w:r>
        <w:rPr>
          <w:rFonts w:ascii="Arial" w:hAnsi="Arial" w:eastAsia="微软雅黑" w:cs="Arial"/>
          <w:b/>
          <w:i w:val="0"/>
          <w:color w:val="2E74B5"/>
          <w:sz w:val="26"/>
        </w:rPr>
        <w:t>11.1 报表查看</w:t>
      </w:r>
    </w:p>
    <w:p w14:paraId="380B7425">
      <w:pPr>
        <w:spacing w:before="0" w:after="120" w:line="312" w:lineRule="auto"/>
      </w:pPr>
      <w:r>
        <w:rPr>
          <w:rFonts w:ascii="Arial" w:hAnsi="Arial" w:eastAsia="微软雅黑" w:cs="Arial"/>
          <w:b w:val="0"/>
          <w:i w:val="0"/>
          <w:sz w:val="21"/>
        </w:rPr>
        <w:t>Report Statistics 用于查看生产数据。系统支持查看当前日期的产品数据，根据软件资料，也可按时间范围进行数据查询。</w:t>
      </w:r>
    </w:p>
    <w:p w14:paraId="140E2023">
      <w:pPr>
        <w:keepNext/>
        <w:spacing w:before="240" w:after="100"/>
      </w:pPr>
      <w:r>
        <w:rPr>
          <w:rFonts w:ascii="Arial" w:hAnsi="Arial" w:eastAsia="微软雅黑" w:cs="Arial"/>
          <w:b/>
          <w:i w:val="0"/>
          <w:color w:val="2E74B5"/>
          <w:sz w:val="26"/>
        </w:rPr>
        <w:t>11.2 数据查询与导出</w:t>
      </w:r>
    </w:p>
    <w:p w14:paraId="3840CB29">
      <w:pPr>
        <w:spacing w:after="60" w:line="312" w:lineRule="auto"/>
        <w:ind w:left="425"/>
      </w:pPr>
      <w:r>
        <w:rPr>
          <w:rFonts w:ascii="Arial" w:hAnsi="Arial" w:eastAsia="微软雅黑" w:cs="Arial"/>
          <w:b w:val="0"/>
          <w:i w:val="0"/>
          <w:sz w:val="21"/>
        </w:rPr>
        <w:t>•  进入 Report Statistics 报表界面。</w:t>
      </w:r>
    </w:p>
    <w:p w14:paraId="598E217A">
      <w:pPr>
        <w:spacing w:after="60" w:line="312" w:lineRule="auto"/>
        <w:ind w:left="425"/>
      </w:pPr>
      <w:r>
        <w:rPr>
          <w:rFonts w:ascii="Arial" w:hAnsi="Arial" w:eastAsia="微软雅黑" w:cs="Arial"/>
          <w:b w:val="0"/>
          <w:i w:val="0"/>
          <w:sz w:val="21"/>
        </w:rPr>
        <w:t>•  设置起始日期/时间和结束日期/时间进行查询。</w:t>
      </w:r>
    </w:p>
    <w:p w14:paraId="1AE6AAB2">
      <w:pPr>
        <w:spacing w:after="60" w:line="312" w:lineRule="auto"/>
        <w:ind w:left="425"/>
      </w:pPr>
      <w:r>
        <w:rPr>
          <w:rFonts w:ascii="Arial" w:hAnsi="Arial" w:eastAsia="微软雅黑" w:cs="Arial"/>
          <w:b w:val="0"/>
          <w:i w:val="0"/>
          <w:sz w:val="21"/>
        </w:rPr>
        <w:t>•  查询结果以表格形式显示，并附带汇总统计。</w:t>
      </w:r>
    </w:p>
    <w:p w14:paraId="1A7F2B60">
      <w:pPr>
        <w:spacing w:after="60" w:line="312" w:lineRule="auto"/>
        <w:ind w:left="425"/>
      </w:pPr>
      <w:r>
        <w:rPr>
          <w:rFonts w:ascii="Arial" w:hAnsi="Arial" w:eastAsia="微软雅黑" w:cs="Arial"/>
          <w:b w:val="0"/>
          <w:i w:val="0"/>
          <w:sz w:val="21"/>
        </w:rPr>
        <w:t>•  数据可通过 USB 接口以 CSV 格式导出（U 盘需为 FAT32 格式）。</w:t>
      </w:r>
    </w:p>
    <w:p w14:paraId="4BBD00C7">
      <w:pPr>
        <w:shd w:val="clear" w:color="auto" w:fill="E7F0E7"/>
        <w:spacing w:before="80" w:after="160" w:line="312" w:lineRule="auto"/>
        <w:ind w:left="113" w:right="113"/>
      </w:pPr>
      <w:r>
        <w:rPr>
          <w:rFonts w:ascii="Arial" w:hAnsi="Arial" w:eastAsia="微软雅黑" w:cs="Arial"/>
          <w:b/>
          <w:i w:val="0"/>
          <w:color w:val="1E6B1E"/>
          <w:sz w:val="20"/>
        </w:rPr>
        <w:t>📝 说明：</w:t>
      </w:r>
      <w:r>
        <w:rPr>
          <w:rFonts w:ascii="Arial" w:hAnsi="Arial" w:eastAsia="微软雅黑" w:cs="Arial"/>
          <w:b w:val="0"/>
          <w:i w:val="0"/>
          <w:color w:val="333333"/>
          <w:sz w:val="20"/>
        </w:rPr>
        <w:t>报表数据的具体字段和导出方式应以当前软件版本界面为准。删除数据前请先导出备份，已删除的数据无法恢复。</w:t>
      </w:r>
    </w:p>
    <w:p w14:paraId="0EC78C7D">
      <w:pPr>
        <w:keepNext/>
        <w:pBdr>
          <w:bottom w:val="single" w:color="1F4E79" w:sz="12" w:space="4"/>
        </w:pBdr>
        <w:shd w:val="clear" w:color="auto" w:fill="D9E2F3"/>
        <w:spacing w:before="360" w:after="160"/>
      </w:pPr>
      <w:r>
        <w:rPr>
          <w:rFonts w:ascii="Arial" w:hAnsi="Arial" w:eastAsia="微软雅黑" w:cs="Arial"/>
          <w:b/>
          <w:i w:val="0"/>
          <w:color w:val="1F4E79"/>
          <w:sz w:val="32"/>
        </w:rPr>
        <w:t>12. 日常清洁与维护</w:t>
      </w:r>
    </w:p>
    <w:p w14:paraId="472DAF7B">
      <w:pPr>
        <w:shd w:val="clear" w:color="auto" w:fill="FCE4E4"/>
        <w:spacing w:before="80" w:after="160" w:line="312" w:lineRule="auto"/>
        <w:ind w:left="113" w:right="113"/>
      </w:pPr>
      <w:r>
        <w:rPr>
          <w:rFonts w:ascii="Arial" w:hAnsi="Arial" w:eastAsia="微软雅黑" w:cs="Arial"/>
          <w:b/>
          <w:i w:val="0"/>
          <w:color w:val="C00000"/>
          <w:sz w:val="20"/>
        </w:rPr>
        <w:t>⚠ 警告：</w:t>
      </w:r>
      <w:r>
        <w:rPr>
          <w:rFonts w:ascii="Arial" w:hAnsi="Arial" w:eastAsia="微软雅黑" w:cs="Arial"/>
          <w:b w:val="0"/>
          <w:i w:val="0"/>
          <w:color w:val="333333"/>
          <w:sz w:val="20"/>
        </w:rPr>
        <w:t>在进行任何维护工作前，务必关闭主电源并施行上锁挂牌（LOTO）。严禁在设备运行期间进行维护。</w:t>
      </w:r>
    </w:p>
    <w:p w14:paraId="319B1A57">
      <w:pPr>
        <w:keepNext/>
        <w:spacing w:before="240" w:after="100"/>
      </w:pPr>
      <w:r>
        <w:rPr>
          <w:rFonts w:ascii="Arial" w:hAnsi="Arial" w:eastAsia="微软雅黑" w:cs="Arial"/>
          <w:b/>
          <w:i w:val="0"/>
          <w:color w:val="2E74B5"/>
          <w:sz w:val="26"/>
        </w:rPr>
        <w:t>12.1 维护计划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9"/>
        <w:gridCol w:w="1569"/>
        <w:gridCol w:w="1569"/>
        <w:gridCol w:w="1569"/>
        <w:gridCol w:w="1569"/>
        <w:gridCol w:w="1569"/>
      </w:tblGrid>
      <w:tr w14:paraId="565C7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9" w:type="dxa"/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0BBBCF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/>
                <w:i w:val="0"/>
                <w:color w:val="FFFFFF"/>
                <w:sz w:val="18"/>
              </w:rPr>
              <w:t>维护任务</w:t>
            </w:r>
          </w:p>
        </w:tc>
        <w:tc>
          <w:tcPr>
            <w:tcW w:w="907" w:type="dxa"/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648D31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/>
                <w:i w:val="0"/>
                <w:color w:val="FFFFFF"/>
                <w:sz w:val="18"/>
              </w:rPr>
              <w:t>每日</w:t>
            </w:r>
          </w:p>
        </w:tc>
        <w:tc>
          <w:tcPr>
            <w:tcW w:w="907" w:type="dxa"/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80FF31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/>
                <w:i w:val="0"/>
                <w:color w:val="FFFFFF"/>
                <w:sz w:val="18"/>
              </w:rPr>
              <w:t>每周</w:t>
            </w:r>
          </w:p>
        </w:tc>
        <w:tc>
          <w:tcPr>
            <w:tcW w:w="907" w:type="dxa"/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158E2B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/>
                <w:i w:val="0"/>
                <w:color w:val="FFFFFF"/>
                <w:sz w:val="18"/>
              </w:rPr>
              <w:t>每月</w:t>
            </w:r>
          </w:p>
        </w:tc>
        <w:tc>
          <w:tcPr>
            <w:tcW w:w="907" w:type="dxa"/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A810D3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/>
                <w:i w:val="0"/>
                <w:color w:val="FFFFFF"/>
                <w:sz w:val="18"/>
              </w:rPr>
              <w:t>每季</w:t>
            </w:r>
          </w:p>
        </w:tc>
        <w:tc>
          <w:tcPr>
            <w:tcW w:w="907" w:type="dxa"/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4DDBF2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/>
                <w:i w:val="0"/>
                <w:color w:val="FFFFFF"/>
                <w:sz w:val="18"/>
              </w:rPr>
              <w:t>每年</w:t>
            </w:r>
          </w:p>
        </w:tc>
      </w:tr>
      <w:tr w14:paraId="29D23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523897">
            <w:pPr>
              <w:spacing w:before="40" w:after="40" w:line="240" w:lineRule="auto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8"/>
              </w:rPr>
              <w:t>检查输送带是否损坏、磨损或污染</w:t>
            </w:r>
          </w:p>
        </w:tc>
        <w:tc>
          <w:tcPr>
            <w:tcW w:w="90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909074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8"/>
              </w:rPr>
              <w:t>✓</w:t>
            </w:r>
          </w:p>
        </w:tc>
        <w:tc>
          <w:tcPr>
            <w:tcW w:w="90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0FC2F2">
            <w:pPr>
              <w:spacing w:before="40" w:after="40" w:line="240" w:lineRule="auto"/>
              <w:jc w:val="center"/>
            </w:pPr>
          </w:p>
        </w:tc>
        <w:tc>
          <w:tcPr>
            <w:tcW w:w="90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2FA9B4">
            <w:pPr>
              <w:spacing w:before="40" w:after="40" w:line="240" w:lineRule="auto"/>
              <w:jc w:val="center"/>
            </w:pPr>
          </w:p>
        </w:tc>
        <w:tc>
          <w:tcPr>
            <w:tcW w:w="90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0956A6">
            <w:pPr>
              <w:spacing w:before="40" w:after="40" w:line="240" w:lineRule="auto"/>
              <w:jc w:val="center"/>
            </w:pPr>
          </w:p>
        </w:tc>
        <w:tc>
          <w:tcPr>
            <w:tcW w:w="90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D6BA21">
            <w:pPr>
              <w:spacing w:before="40" w:after="40" w:line="240" w:lineRule="auto"/>
              <w:jc w:val="center"/>
            </w:pPr>
          </w:p>
        </w:tc>
      </w:tr>
      <w:tr w14:paraId="61E09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9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FD9E4D2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8"/>
              </w:rPr>
              <w:t>清洁称重输送带表面</w:t>
            </w:r>
          </w:p>
        </w:tc>
        <w:tc>
          <w:tcPr>
            <w:tcW w:w="907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A740D2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8"/>
              </w:rPr>
              <w:t>✓</w:t>
            </w:r>
          </w:p>
        </w:tc>
        <w:tc>
          <w:tcPr>
            <w:tcW w:w="907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95F011">
            <w:pPr>
              <w:spacing w:before="40" w:after="40" w:line="240" w:lineRule="auto"/>
              <w:jc w:val="center"/>
            </w:pPr>
          </w:p>
        </w:tc>
        <w:tc>
          <w:tcPr>
            <w:tcW w:w="907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58B37C2">
            <w:pPr>
              <w:spacing w:before="40" w:after="40" w:line="240" w:lineRule="auto"/>
              <w:jc w:val="center"/>
            </w:pPr>
          </w:p>
        </w:tc>
        <w:tc>
          <w:tcPr>
            <w:tcW w:w="907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9DD8E4">
            <w:pPr>
              <w:spacing w:before="40" w:after="40" w:line="240" w:lineRule="auto"/>
              <w:jc w:val="center"/>
            </w:pPr>
          </w:p>
        </w:tc>
        <w:tc>
          <w:tcPr>
            <w:tcW w:w="907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B46710">
            <w:pPr>
              <w:spacing w:before="40" w:after="40" w:line="240" w:lineRule="auto"/>
              <w:jc w:val="center"/>
            </w:pPr>
          </w:p>
        </w:tc>
      </w:tr>
      <w:tr w14:paraId="7D9C0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CF704A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8"/>
              </w:rPr>
              <w:t>检查光电传感器并清洁镜头</w:t>
            </w:r>
          </w:p>
        </w:tc>
        <w:tc>
          <w:tcPr>
            <w:tcW w:w="90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5046719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8"/>
              </w:rPr>
              <w:t>✓</w:t>
            </w:r>
          </w:p>
        </w:tc>
        <w:tc>
          <w:tcPr>
            <w:tcW w:w="90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95A15C">
            <w:pPr>
              <w:spacing w:before="40" w:after="40" w:line="240" w:lineRule="auto"/>
              <w:jc w:val="center"/>
            </w:pPr>
          </w:p>
        </w:tc>
        <w:tc>
          <w:tcPr>
            <w:tcW w:w="90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DE1603">
            <w:pPr>
              <w:spacing w:before="40" w:after="40" w:line="240" w:lineRule="auto"/>
              <w:jc w:val="center"/>
            </w:pPr>
          </w:p>
        </w:tc>
        <w:tc>
          <w:tcPr>
            <w:tcW w:w="90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9CBB85">
            <w:pPr>
              <w:spacing w:before="40" w:after="40" w:line="240" w:lineRule="auto"/>
              <w:jc w:val="center"/>
            </w:pPr>
          </w:p>
        </w:tc>
        <w:tc>
          <w:tcPr>
            <w:tcW w:w="90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C97A95">
            <w:pPr>
              <w:spacing w:before="40" w:after="40" w:line="240" w:lineRule="auto"/>
              <w:jc w:val="center"/>
            </w:pPr>
          </w:p>
        </w:tc>
      </w:tr>
      <w:tr w14:paraId="644D1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9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5568E5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8"/>
              </w:rPr>
              <w:t>确认零点校准（空载）</w:t>
            </w:r>
          </w:p>
        </w:tc>
        <w:tc>
          <w:tcPr>
            <w:tcW w:w="907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845C6D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8"/>
              </w:rPr>
              <w:t>✓</w:t>
            </w:r>
          </w:p>
        </w:tc>
        <w:tc>
          <w:tcPr>
            <w:tcW w:w="907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130376">
            <w:pPr>
              <w:spacing w:before="40" w:after="40" w:line="240" w:lineRule="auto"/>
              <w:jc w:val="center"/>
            </w:pPr>
          </w:p>
        </w:tc>
        <w:tc>
          <w:tcPr>
            <w:tcW w:w="907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31FA81">
            <w:pPr>
              <w:spacing w:before="40" w:after="40" w:line="240" w:lineRule="auto"/>
              <w:jc w:val="center"/>
            </w:pPr>
          </w:p>
        </w:tc>
        <w:tc>
          <w:tcPr>
            <w:tcW w:w="907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E99E0B">
            <w:pPr>
              <w:spacing w:before="40" w:after="40" w:line="240" w:lineRule="auto"/>
              <w:jc w:val="center"/>
            </w:pPr>
          </w:p>
        </w:tc>
        <w:tc>
          <w:tcPr>
            <w:tcW w:w="907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B9473B">
            <w:pPr>
              <w:spacing w:before="40" w:after="40" w:line="240" w:lineRule="auto"/>
              <w:jc w:val="center"/>
            </w:pPr>
          </w:p>
        </w:tc>
      </w:tr>
      <w:tr w14:paraId="5E20A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155C8E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8"/>
              </w:rPr>
              <w:t>检查标签与碳带存量</w:t>
            </w:r>
          </w:p>
        </w:tc>
        <w:tc>
          <w:tcPr>
            <w:tcW w:w="90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ECAB1B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8"/>
              </w:rPr>
              <w:t>✓</w:t>
            </w:r>
          </w:p>
        </w:tc>
        <w:tc>
          <w:tcPr>
            <w:tcW w:w="90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1BEC17">
            <w:pPr>
              <w:spacing w:before="40" w:after="40" w:line="240" w:lineRule="auto"/>
              <w:jc w:val="center"/>
            </w:pPr>
          </w:p>
        </w:tc>
        <w:tc>
          <w:tcPr>
            <w:tcW w:w="90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696A5B">
            <w:pPr>
              <w:spacing w:before="40" w:after="40" w:line="240" w:lineRule="auto"/>
              <w:jc w:val="center"/>
            </w:pPr>
          </w:p>
        </w:tc>
        <w:tc>
          <w:tcPr>
            <w:tcW w:w="90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E5674B">
            <w:pPr>
              <w:spacing w:before="40" w:after="40" w:line="240" w:lineRule="auto"/>
              <w:jc w:val="center"/>
            </w:pPr>
          </w:p>
        </w:tc>
        <w:tc>
          <w:tcPr>
            <w:tcW w:w="90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28A95B">
            <w:pPr>
              <w:spacing w:before="40" w:after="40" w:line="240" w:lineRule="auto"/>
              <w:jc w:val="center"/>
            </w:pPr>
          </w:p>
        </w:tc>
      </w:tr>
      <w:tr w14:paraId="71CB1C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9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0508C3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8"/>
              </w:rPr>
              <w:t>用酒精棉签清洁打印头</w:t>
            </w:r>
          </w:p>
        </w:tc>
        <w:tc>
          <w:tcPr>
            <w:tcW w:w="907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A6DD33">
            <w:pPr>
              <w:spacing w:before="40" w:after="40" w:line="240" w:lineRule="auto"/>
              <w:jc w:val="center"/>
            </w:pPr>
          </w:p>
        </w:tc>
        <w:tc>
          <w:tcPr>
            <w:tcW w:w="907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918E6B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8"/>
              </w:rPr>
              <w:t>✓</w:t>
            </w:r>
          </w:p>
        </w:tc>
        <w:tc>
          <w:tcPr>
            <w:tcW w:w="907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85E4CF">
            <w:pPr>
              <w:spacing w:before="40" w:after="40" w:line="240" w:lineRule="auto"/>
              <w:jc w:val="center"/>
            </w:pPr>
          </w:p>
        </w:tc>
        <w:tc>
          <w:tcPr>
            <w:tcW w:w="907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87333A">
            <w:pPr>
              <w:spacing w:before="40" w:after="40" w:line="240" w:lineRule="auto"/>
              <w:jc w:val="center"/>
            </w:pPr>
          </w:p>
        </w:tc>
        <w:tc>
          <w:tcPr>
            <w:tcW w:w="907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10C0272">
            <w:pPr>
              <w:spacing w:before="40" w:after="40" w:line="240" w:lineRule="auto"/>
              <w:jc w:val="center"/>
            </w:pPr>
          </w:p>
        </w:tc>
      </w:tr>
      <w:tr w14:paraId="17414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C97BC5">
            <w:pPr>
              <w:spacing w:before="40" w:after="40" w:line="240" w:lineRule="auto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8"/>
              </w:rPr>
              <w:t>检查并清洁输送带滚筒与滑轮</w:t>
            </w:r>
          </w:p>
        </w:tc>
        <w:tc>
          <w:tcPr>
            <w:tcW w:w="90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A4FCE3">
            <w:pPr>
              <w:spacing w:before="40" w:after="40" w:line="240" w:lineRule="auto"/>
              <w:jc w:val="center"/>
            </w:pPr>
          </w:p>
        </w:tc>
        <w:tc>
          <w:tcPr>
            <w:tcW w:w="90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8BC90E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8"/>
              </w:rPr>
              <w:t>✓</w:t>
            </w:r>
          </w:p>
        </w:tc>
        <w:tc>
          <w:tcPr>
            <w:tcW w:w="90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D7DD23">
            <w:pPr>
              <w:spacing w:before="40" w:after="40" w:line="240" w:lineRule="auto"/>
              <w:jc w:val="center"/>
            </w:pPr>
          </w:p>
        </w:tc>
        <w:tc>
          <w:tcPr>
            <w:tcW w:w="90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AB56BD">
            <w:pPr>
              <w:spacing w:before="40" w:after="40" w:line="240" w:lineRule="auto"/>
              <w:jc w:val="center"/>
            </w:pPr>
          </w:p>
        </w:tc>
        <w:tc>
          <w:tcPr>
            <w:tcW w:w="90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DF5133">
            <w:pPr>
              <w:spacing w:before="40" w:after="40" w:line="240" w:lineRule="auto"/>
              <w:jc w:val="center"/>
            </w:pPr>
          </w:p>
        </w:tc>
      </w:tr>
      <w:tr w14:paraId="23355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9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CA1140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8"/>
              </w:rPr>
              <w:t>检查输送带张紧与对中</w:t>
            </w:r>
          </w:p>
        </w:tc>
        <w:tc>
          <w:tcPr>
            <w:tcW w:w="907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6B463C">
            <w:pPr>
              <w:spacing w:before="40" w:after="40" w:line="240" w:lineRule="auto"/>
              <w:jc w:val="center"/>
            </w:pPr>
          </w:p>
        </w:tc>
        <w:tc>
          <w:tcPr>
            <w:tcW w:w="907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9BE295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8"/>
              </w:rPr>
              <w:t>✓</w:t>
            </w:r>
          </w:p>
        </w:tc>
        <w:tc>
          <w:tcPr>
            <w:tcW w:w="907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FCB1B7">
            <w:pPr>
              <w:spacing w:before="40" w:after="40" w:line="240" w:lineRule="auto"/>
              <w:jc w:val="center"/>
            </w:pPr>
          </w:p>
        </w:tc>
        <w:tc>
          <w:tcPr>
            <w:tcW w:w="907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F6C72B">
            <w:pPr>
              <w:spacing w:before="40" w:after="40" w:line="240" w:lineRule="auto"/>
              <w:jc w:val="center"/>
            </w:pPr>
          </w:p>
        </w:tc>
        <w:tc>
          <w:tcPr>
            <w:tcW w:w="907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5EB3FB">
            <w:pPr>
              <w:spacing w:before="40" w:after="40" w:line="240" w:lineRule="auto"/>
              <w:jc w:val="center"/>
            </w:pPr>
          </w:p>
        </w:tc>
      </w:tr>
      <w:tr w14:paraId="4627B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382982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8"/>
              </w:rPr>
              <w:t>检查所有紧固件是否松动</w:t>
            </w:r>
          </w:p>
        </w:tc>
        <w:tc>
          <w:tcPr>
            <w:tcW w:w="90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912F02">
            <w:pPr>
              <w:spacing w:before="40" w:after="40" w:line="240" w:lineRule="auto"/>
              <w:jc w:val="center"/>
            </w:pPr>
          </w:p>
        </w:tc>
        <w:tc>
          <w:tcPr>
            <w:tcW w:w="90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A2C9F5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8"/>
              </w:rPr>
              <w:t>✓</w:t>
            </w:r>
          </w:p>
        </w:tc>
        <w:tc>
          <w:tcPr>
            <w:tcW w:w="90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716FD9">
            <w:pPr>
              <w:spacing w:before="40" w:after="40" w:line="240" w:lineRule="auto"/>
              <w:jc w:val="center"/>
            </w:pPr>
          </w:p>
        </w:tc>
        <w:tc>
          <w:tcPr>
            <w:tcW w:w="90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574EAC">
            <w:pPr>
              <w:spacing w:before="40" w:after="40" w:line="240" w:lineRule="auto"/>
              <w:jc w:val="center"/>
            </w:pPr>
          </w:p>
        </w:tc>
        <w:tc>
          <w:tcPr>
            <w:tcW w:w="90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D39F148">
            <w:pPr>
              <w:spacing w:before="40" w:after="40" w:line="240" w:lineRule="auto"/>
              <w:jc w:val="center"/>
            </w:pPr>
          </w:p>
        </w:tc>
      </w:tr>
      <w:tr w14:paraId="135A6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9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A34F61">
            <w:pPr>
              <w:spacing w:before="40" w:after="40" w:line="240" w:lineRule="auto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8"/>
              </w:rPr>
              <w:t>检查气动接头并排放 FRL 滤水杯</w:t>
            </w:r>
          </w:p>
        </w:tc>
        <w:tc>
          <w:tcPr>
            <w:tcW w:w="907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21AF21">
            <w:pPr>
              <w:spacing w:before="40" w:after="40" w:line="240" w:lineRule="auto"/>
              <w:jc w:val="center"/>
            </w:pPr>
          </w:p>
        </w:tc>
        <w:tc>
          <w:tcPr>
            <w:tcW w:w="907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7D3ED07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8"/>
              </w:rPr>
              <w:t>✓</w:t>
            </w:r>
          </w:p>
        </w:tc>
        <w:tc>
          <w:tcPr>
            <w:tcW w:w="907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D7353CD">
            <w:pPr>
              <w:spacing w:before="40" w:after="40" w:line="240" w:lineRule="auto"/>
              <w:jc w:val="center"/>
            </w:pPr>
          </w:p>
        </w:tc>
        <w:tc>
          <w:tcPr>
            <w:tcW w:w="907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E07A12">
            <w:pPr>
              <w:spacing w:before="40" w:after="40" w:line="240" w:lineRule="auto"/>
              <w:jc w:val="center"/>
            </w:pPr>
          </w:p>
        </w:tc>
        <w:tc>
          <w:tcPr>
            <w:tcW w:w="907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69F084">
            <w:pPr>
              <w:spacing w:before="40" w:after="40" w:line="240" w:lineRule="auto"/>
              <w:jc w:val="center"/>
            </w:pPr>
          </w:p>
        </w:tc>
      </w:tr>
      <w:tr w14:paraId="40F9C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ABBF0D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8"/>
              </w:rPr>
              <w:t>清洁贴标机构与剥离板</w:t>
            </w:r>
          </w:p>
        </w:tc>
        <w:tc>
          <w:tcPr>
            <w:tcW w:w="90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FB304D">
            <w:pPr>
              <w:spacing w:before="40" w:after="40" w:line="240" w:lineRule="auto"/>
              <w:jc w:val="center"/>
            </w:pPr>
          </w:p>
        </w:tc>
        <w:tc>
          <w:tcPr>
            <w:tcW w:w="90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7531F0A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8"/>
              </w:rPr>
              <w:t>✓</w:t>
            </w:r>
          </w:p>
        </w:tc>
        <w:tc>
          <w:tcPr>
            <w:tcW w:w="90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4469ED">
            <w:pPr>
              <w:spacing w:before="40" w:after="40" w:line="240" w:lineRule="auto"/>
              <w:jc w:val="center"/>
            </w:pPr>
          </w:p>
        </w:tc>
        <w:tc>
          <w:tcPr>
            <w:tcW w:w="90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9054A9">
            <w:pPr>
              <w:spacing w:before="40" w:after="40" w:line="240" w:lineRule="auto"/>
              <w:jc w:val="center"/>
            </w:pPr>
          </w:p>
        </w:tc>
        <w:tc>
          <w:tcPr>
            <w:tcW w:w="90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632FC1">
            <w:pPr>
              <w:spacing w:before="40" w:after="40" w:line="240" w:lineRule="auto"/>
              <w:jc w:val="center"/>
            </w:pPr>
          </w:p>
        </w:tc>
      </w:tr>
      <w:tr w14:paraId="55039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9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3E9AB0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8"/>
              </w:rPr>
              <w:t>检查电缆接头与电缆走线</w:t>
            </w:r>
          </w:p>
        </w:tc>
        <w:tc>
          <w:tcPr>
            <w:tcW w:w="907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A6CCBD">
            <w:pPr>
              <w:spacing w:before="40" w:after="40" w:line="240" w:lineRule="auto"/>
              <w:jc w:val="center"/>
            </w:pPr>
          </w:p>
        </w:tc>
        <w:tc>
          <w:tcPr>
            <w:tcW w:w="907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9DBCC4">
            <w:pPr>
              <w:spacing w:before="40" w:after="40" w:line="240" w:lineRule="auto"/>
              <w:jc w:val="center"/>
            </w:pPr>
          </w:p>
        </w:tc>
        <w:tc>
          <w:tcPr>
            <w:tcW w:w="907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85DF79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8"/>
              </w:rPr>
              <w:t>✓</w:t>
            </w:r>
          </w:p>
        </w:tc>
        <w:tc>
          <w:tcPr>
            <w:tcW w:w="907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1718ED">
            <w:pPr>
              <w:spacing w:before="40" w:after="40" w:line="240" w:lineRule="auto"/>
              <w:jc w:val="center"/>
            </w:pPr>
          </w:p>
        </w:tc>
        <w:tc>
          <w:tcPr>
            <w:tcW w:w="907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EB9A6D">
            <w:pPr>
              <w:spacing w:before="40" w:after="40" w:line="240" w:lineRule="auto"/>
              <w:jc w:val="center"/>
            </w:pPr>
          </w:p>
        </w:tc>
      </w:tr>
      <w:tr w14:paraId="67EFF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9FE23D">
            <w:pPr>
              <w:spacing w:before="40" w:after="40" w:line="240" w:lineRule="auto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8"/>
              </w:rPr>
              <w:t>使用校准砝码确认满量程校准</w:t>
            </w:r>
          </w:p>
        </w:tc>
        <w:tc>
          <w:tcPr>
            <w:tcW w:w="90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B49E9B">
            <w:pPr>
              <w:spacing w:before="40" w:after="40" w:line="240" w:lineRule="auto"/>
              <w:jc w:val="center"/>
            </w:pPr>
          </w:p>
        </w:tc>
        <w:tc>
          <w:tcPr>
            <w:tcW w:w="90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5F92DE">
            <w:pPr>
              <w:spacing w:before="40" w:after="40" w:line="240" w:lineRule="auto"/>
              <w:jc w:val="center"/>
            </w:pPr>
          </w:p>
        </w:tc>
        <w:tc>
          <w:tcPr>
            <w:tcW w:w="90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B8AC23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8"/>
              </w:rPr>
              <w:t>✓</w:t>
            </w:r>
          </w:p>
        </w:tc>
        <w:tc>
          <w:tcPr>
            <w:tcW w:w="90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A29FC9">
            <w:pPr>
              <w:spacing w:before="40" w:after="40" w:line="240" w:lineRule="auto"/>
              <w:jc w:val="center"/>
            </w:pPr>
          </w:p>
        </w:tc>
        <w:tc>
          <w:tcPr>
            <w:tcW w:w="90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5D06F6">
            <w:pPr>
              <w:spacing w:before="40" w:after="40" w:line="240" w:lineRule="auto"/>
              <w:jc w:val="center"/>
            </w:pPr>
          </w:p>
        </w:tc>
      </w:tr>
      <w:tr w14:paraId="6696B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9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58F3B3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8"/>
              </w:rPr>
              <w:t>检查贴标机构气缸是否磨损</w:t>
            </w:r>
          </w:p>
        </w:tc>
        <w:tc>
          <w:tcPr>
            <w:tcW w:w="907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3B44484">
            <w:pPr>
              <w:spacing w:before="40" w:after="40" w:line="240" w:lineRule="auto"/>
              <w:jc w:val="center"/>
            </w:pPr>
          </w:p>
        </w:tc>
        <w:tc>
          <w:tcPr>
            <w:tcW w:w="907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3A4FD05">
            <w:pPr>
              <w:spacing w:before="40" w:after="40" w:line="240" w:lineRule="auto"/>
              <w:jc w:val="center"/>
            </w:pPr>
          </w:p>
        </w:tc>
        <w:tc>
          <w:tcPr>
            <w:tcW w:w="907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6C4F48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8"/>
              </w:rPr>
              <w:t>✓</w:t>
            </w:r>
          </w:p>
        </w:tc>
        <w:tc>
          <w:tcPr>
            <w:tcW w:w="907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B96E5E">
            <w:pPr>
              <w:spacing w:before="40" w:after="40" w:line="240" w:lineRule="auto"/>
              <w:jc w:val="center"/>
            </w:pPr>
          </w:p>
        </w:tc>
        <w:tc>
          <w:tcPr>
            <w:tcW w:w="907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12CCB6">
            <w:pPr>
              <w:spacing w:before="40" w:after="40" w:line="240" w:lineRule="auto"/>
              <w:jc w:val="center"/>
            </w:pPr>
          </w:p>
        </w:tc>
      </w:tr>
      <w:tr w14:paraId="065E8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251833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8"/>
              </w:rPr>
              <w:t>清洁控制柜内部并检查连接</w:t>
            </w:r>
          </w:p>
        </w:tc>
        <w:tc>
          <w:tcPr>
            <w:tcW w:w="90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D7F5B5">
            <w:pPr>
              <w:spacing w:before="40" w:after="40" w:line="240" w:lineRule="auto"/>
              <w:jc w:val="center"/>
            </w:pPr>
          </w:p>
        </w:tc>
        <w:tc>
          <w:tcPr>
            <w:tcW w:w="90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8FD7AD">
            <w:pPr>
              <w:spacing w:before="40" w:after="40" w:line="240" w:lineRule="auto"/>
              <w:jc w:val="center"/>
            </w:pPr>
          </w:p>
        </w:tc>
        <w:tc>
          <w:tcPr>
            <w:tcW w:w="90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229CAC">
            <w:pPr>
              <w:spacing w:before="40" w:after="40" w:line="240" w:lineRule="auto"/>
              <w:jc w:val="center"/>
            </w:pPr>
          </w:p>
        </w:tc>
        <w:tc>
          <w:tcPr>
            <w:tcW w:w="90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A296DC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8"/>
              </w:rPr>
              <w:t>✓</w:t>
            </w:r>
          </w:p>
        </w:tc>
        <w:tc>
          <w:tcPr>
            <w:tcW w:w="90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745A8B5">
            <w:pPr>
              <w:spacing w:before="40" w:after="40" w:line="240" w:lineRule="auto"/>
              <w:jc w:val="center"/>
            </w:pPr>
          </w:p>
        </w:tc>
      </w:tr>
      <w:tr w14:paraId="2DA216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9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CA6DAE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8"/>
              </w:rPr>
              <w:t>更换空气滤芯</w:t>
            </w:r>
          </w:p>
        </w:tc>
        <w:tc>
          <w:tcPr>
            <w:tcW w:w="907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AD853F7">
            <w:pPr>
              <w:spacing w:before="40" w:after="40" w:line="240" w:lineRule="auto"/>
              <w:jc w:val="center"/>
            </w:pPr>
          </w:p>
        </w:tc>
        <w:tc>
          <w:tcPr>
            <w:tcW w:w="907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71AB66">
            <w:pPr>
              <w:spacing w:before="40" w:after="40" w:line="240" w:lineRule="auto"/>
              <w:jc w:val="center"/>
            </w:pPr>
          </w:p>
        </w:tc>
        <w:tc>
          <w:tcPr>
            <w:tcW w:w="907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31CA04F">
            <w:pPr>
              <w:spacing w:before="40" w:after="40" w:line="240" w:lineRule="auto"/>
              <w:jc w:val="center"/>
            </w:pPr>
          </w:p>
        </w:tc>
        <w:tc>
          <w:tcPr>
            <w:tcW w:w="907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298A61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8"/>
              </w:rPr>
              <w:t>✓</w:t>
            </w:r>
          </w:p>
        </w:tc>
        <w:tc>
          <w:tcPr>
            <w:tcW w:w="907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1159C22">
            <w:pPr>
              <w:spacing w:before="40" w:after="40" w:line="240" w:lineRule="auto"/>
              <w:jc w:val="center"/>
            </w:pPr>
          </w:p>
        </w:tc>
      </w:tr>
      <w:tr w14:paraId="6A220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F256CE5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8"/>
              </w:rPr>
              <w:t>称重传感器全面性能检查</w:t>
            </w:r>
          </w:p>
        </w:tc>
        <w:tc>
          <w:tcPr>
            <w:tcW w:w="90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270F56">
            <w:pPr>
              <w:spacing w:before="40" w:after="40" w:line="240" w:lineRule="auto"/>
              <w:jc w:val="center"/>
            </w:pPr>
          </w:p>
        </w:tc>
        <w:tc>
          <w:tcPr>
            <w:tcW w:w="90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E7FA59">
            <w:pPr>
              <w:spacing w:before="40" w:after="40" w:line="240" w:lineRule="auto"/>
              <w:jc w:val="center"/>
            </w:pPr>
          </w:p>
        </w:tc>
        <w:tc>
          <w:tcPr>
            <w:tcW w:w="90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768E3B">
            <w:pPr>
              <w:spacing w:before="40" w:after="40" w:line="240" w:lineRule="auto"/>
              <w:jc w:val="center"/>
            </w:pPr>
          </w:p>
        </w:tc>
        <w:tc>
          <w:tcPr>
            <w:tcW w:w="90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AD5D43">
            <w:pPr>
              <w:spacing w:before="40" w:after="40" w:line="240" w:lineRule="auto"/>
              <w:jc w:val="center"/>
            </w:pPr>
          </w:p>
        </w:tc>
        <w:tc>
          <w:tcPr>
            <w:tcW w:w="90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1BFAC7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8"/>
              </w:rPr>
              <w:t>✓</w:t>
            </w:r>
          </w:p>
        </w:tc>
      </w:tr>
      <w:tr w14:paraId="6A07C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9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F6B55A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8"/>
              </w:rPr>
              <w:t>检查并更换磨损的输送带</w:t>
            </w:r>
          </w:p>
        </w:tc>
        <w:tc>
          <w:tcPr>
            <w:tcW w:w="907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16E1172">
            <w:pPr>
              <w:spacing w:before="40" w:after="40" w:line="240" w:lineRule="auto"/>
              <w:jc w:val="center"/>
            </w:pPr>
          </w:p>
        </w:tc>
        <w:tc>
          <w:tcPr>
            <w:tcW w:w="907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EF75FB">
            <w:pPr>
              <w:spacing w:before="40" w:after="40" w:line="240" w:lineRule="auto"/>
              <w:jc w:val="center"/>
            </w:pPr>
          </w:p>
        </w:tc>
        <w:tc>
          <w:tcPr>
            <w:tcW w:w="907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E9D8EA">
            <w:pPr>
              <w:spacing w:before="40" w:after="40" w:line="240" w:lineRule="auto"/>
              <w:jc w:val="center"/>
            </w:pPr>
          </w:p>
        </w:tc>
        <w:tc>
          <w:tcPr>
            <w:tcW w:w="907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9C89AD">
            <w:pPr>
              <w:spacing w:before="40" w:after="40" w:line="240" w:lineRule="auto"/>
              <w:jc w:val="center"/>
            </w:pPr>
          </w:p>
        </w:tc>
        <w:tc>
          <w:tcPr>
            <w:tcW w:w="907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1D5358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8"/>
              </w:rPr>
              <w:t>✓</w:t>
            </w:r>
          </w:p>
        </w:tc>
      </w:tr>
      <w:tr w14:paraId="733C5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3B46B0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8"/>
              </w:rPr>
              <w:t>更换热敏打印头</w:t>
            </w:r>
          </w:p>
        </w:tc>
        <w:tc>
          <w:tcPr>
            <w:tcW w:w="90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C5922A">
            <w:pPr>
              <w:spacing w:before="40" w:after="40" w:line="240" w:lineRule="auto"/>
              <w:jc w:val="center"/>
            </w:pPr>
          </w:p>
        </w:tc>
        <w:tc>
          <w:tcPr>
            <w:tcW w:w="90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D78182">
            <w:pPr>
              <w:spacing w:before="40" w:after="40" w:line="240" w:lineRule="auto"/>
              <w:jc w:val="center"/>
            </w:pPr>
          </w:p>
        </w:tc>
        <w:tc>
          <w:tcPr>
            <w:tcW w:w="90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44003D">
            <w:pPr>
              <w:spacing w:before="40" w:after="40" w:line="240" w:lineRule="auto"/>
              <w:jc w:val="center"/>
            </w:pPr>
          </w:p>
        </w:tc>
        <w:tc>
          <w:tcPr>
            <w:tcW w:w="90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34AD0E">
            <w:pPr>
              <w:spacing w:before="40" w:after="40" w:line="240" w:lineRule="auto"/>
              <w:jc w:val="center"/>
            </w:pPr>
          </w:p>
        </w:tc>
        <w:tc>
          <w:tcPr>
            <w:tcW w:w="90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1C4F8C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8"/>
              </w:rPr>
              <w:t>✓</w:t>
            </w:r>
          </w:p>
        </w:tc>
      </w:tr>
      <w:tr w14:paraId="64E45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9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EC65C6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8"/>
              </w:rPr>
              <w:t>使用检定砝码进行校准验证</w:t>
            </w:r>
          </w:p>
        </w:tc>
        <w:tc>
          <w:tcPr>
            <w:tcW w:w="907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51A9F4">
            <w:pPr>
              <w:spacing w:before="40" w:after="40" w:line="240" w:lineRule="auto"/>
              <w:jc w:val="center"/>
            </w:pPr>
          </w:p>
        </w:tc>
        <w:tc>
          <w:tcPr>
            <w:tcW w:w="907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53C2222">
            <w:pPr>
              <w:spacing w:before="40" w:after="40" w:line="240" w:lineRule="auto"/>
              <w:jc w:val="center"/>
            </w:pPr>
          </w:p>
        </w:tc>
        <w:tc>
          <w:tcPr>
            <w:tcW w:w="907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144D5E">
            <w:pPr>
              <w:spacing w:before="40" w:after="40" w:line="240" w:lineRule="auto"/>
              <w:jc w:val="center"/>
            </w:pPr>
          </w:p>
        </w:tc>
        <w:tc>
          <w:tcPr>
            <w:tcW w:w="907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292435">
            <w:pPr>
              <w:spacing w:before="40" w:after="40" w:line="240" w:lineRule="auto"/>
              <w:jc w:val="center"/>
            </w:pPr>
          </w:p>
        </w:tc>
        <w:tc>
          <w:tcPr>
            <w:tcW w:w="907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E3504C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8"/>
              </w:rPr>
              <w:t>✓</w:t>
            </w:r>
          </w:p>
        </w:tc>
      </w:tr>
    </w:tbl>
    <w:p w14:paraId="5CE91162">
      <w:pPr>
        <w:spacing w:after="40"/>
      </w:pPr>
    </w:p>
    <w:p w14:paraId="1A169AF9">
      <w:pPr>
        <w:keepNext/>
        <w:spacing w:before="240" w:after="100"/>
      </w:pPr>
      <w:r>
        <w:rPr>
          <w:rFonts w:ascii="Arial" w:hAnsi="Arial" w:eastAsia="微软雅黑" w:cs="Arial"/>
          <w:b/>
          <w:i w:val="0"/>
          <w:color w:val="2E74B5"/>
          <w:sz w:val="26"/>
        </w:rPr>
        <w:t>12.2 清洁规范</w:t>
      </w:r>
    </w:p>
    <w:p w14:paraId="152DF910">
      <w:pPr>
        <w:spacing w:before="0" w:after="120" w:line="312" w:lineRule="auto"/>
      </w:pPr>
      <w:r>
        <w:rPr>
          <w:rFonts w:ascii="Arial" w:hAnsi="Arial" w:eastAsia="微软雅黑" w:cs="Arial"/>
          <w:b/>
          <w:i w:val="0"/>
          <w:sz w:val="21"/>
        </w:rPr>
        <w:t>认可的清洁材料：</w:t>
      </w:r>
    </w:p>
    <w:p w14:paraId="65829B58">
      <w:pPr>
        <w:spacing w:after="60" w:line="312" w:lineRule="auto"/>
        <w:ind w:left="425"/>
      </w:pPr>
      <w:r>
        <w:rPr>
          <w:rFonts w:ascii="Arial" w:hAnsi="Arial" w:eastAsia="微软雅黑" w:cs="Arial"/>
          <w:b w:val="0"/>
          <w:i w:val="0"/>
          <w:sz w:val="21"/>
        </w:rPr>
        <w:t>•  软质塑料刷或软布（清扫与擦拭）。</w:t>
      </w:r>
    </w:p>
    <w:p w14:paraId="4C30A9AD">
      <w:pPr>
        <w:spacing w:after="60" w:line="312" w:lineRule="auto"/>
        <w:ind w:left="425"/>
      </w:pPr>
      <w:r>
        <w:rPr>
          <w:rFonts w:ascii="Arial" w:hAnsi="Arial" w:eastAsia="微软雅黑" w:cs="Arial"/>
          <w:b w:val="0"/>
          <w:i w:val="0"/>
          <w:sz w:val="21"/>
        </w:rPr>
        <w:t>•  溶于温水（低于 40 °C）的中性清洁剂（pH 中性）。</w:t>
      </w:r>
    </w:p>
    <w:p w14:paraId="4B95D3B8">
      <w:pPr>
        <w:spacing w:after="60" w:line="312" w:lineRule="auto"/>
        <w:ind w:left="425"/>
      </w:pPr>
      <w:r>
        <w:rPr>
          <w:rFonts w:ascii="Arial" w:hAnsi="Arial" w:eastAsia="微软雅黑" w:cs="Arial"/>
          <w:b w:val="0"/>
          <w:i w:val="0"/>
          <w:sz w:val="21"/>
        </w:rPr>
        <w:t>•  用于冲洗的清水。</w:t>
      </w:r>
    </w:p>
    <w:p w14:paraId="0F59A4BF">
      <w:pPr>
        <w:spacing w:after="60" w:line="312" w:lineRule="auto"/>
        <w:ind w:left="425"/>
      </w:pPr>
      <w:r>
        <w:rPr>
          <w:rFonts w:ascii="Arial" w:hAnsi="Arial" w:eastAsia="微软雅黑" w:cs="Arial"/>
          <w:b w:val="0"/>
          <w:i w:val="0"/>
          <w:sz w:val="21"/>
        </w:rPr>
        <w:t>•  用于触摸屏的柔软干爽超细纤维布。</w:t>
      </w:r>
    </w:p>
    <w:p w14:paraId="3638DD29">
      <w:pPr>
        <w:spacing w:after="60" w:line="312" w:lineRule="auto"/>
        <w:ind w:left="425"/>
      </w:pPr>
      <w:r>
        <w:rPr>
          <w:rFonts w:ascii="Arial" w:hAnsi="Arial" w:eastAsia="微软雅黑" w:cs="Arial"/>
          <w:b w:val="0"/>
          <w:i w:val="0"/>
          <w:sz w:val="21"/>
        </w:rPr>
        <w:t>•  用于清洁打印头的异丙醇棉签。</w:t>
      </w:r>
    </w:p>
    <w:p w14:paraId="4F364BBB">
      <w:pPr>
        <w:spacing w:before="0" w:after="120" w:line="312" w:lineRule="auto"/>
      </w:pPr>
      <w:r>
        <w:rPr>
          <w:rFonts w:ascii="Arial" w:hAnsi="Arial" w:eastAsia="微软雅黑" w:cs="Arial"/>
          <w:b/>
          <w:i w:val="0"/>
          <w:sz w:val="21"/>
        </w:rPr>
        <w:t>禁止使用的清洁材料：</w:t>
      </w:r>
    </w:p>
    <w:p w14:paraId="7D0C91B6">
      <w:pPr>
        <w:spacing w:after="60" w:line="312" w:lineRule="auto"/>
        <w:ind w:left="425"/>
      </w:pPr>
      <w:r>
        <w:rPr>
          <w:rFonts w:ascii="Arial" w:hAnsi="Arial" w:eastAsia="微软雅黑" w:cs="Arial"/>
          <w:b w:val="0"/>
          <w:i w:val="0"/>
          <w:sz w:val="21"/>
        </w:rPr>
        <w:t>•  金属刷、钢丝绒、研磨擦洗器或百洁布。</w:t>
      </w:r>
    </w:p>
    <w:p w14:paraId="5FA9A524">
      <w:pPr>
        <w:spacing w:after="60" w:line="312" w:lineRule="auto"/>
        <w:ind w:left="425"/>
      </w:pPr>
      <w:r>
        <w:rPr>
          <w:rFonts w:ascii="Arial" w:hAnsi="Arial" w:eastAsia="微软雅黑" w:cs="Arial"/>
          <w:b w:val="0"/>
          <w:i w:val="0"/>
          <w:sz w:val="21"/>
        </w:rPr>
        <w:t>•  有机溶剂（稀释剂、甲苯、苯、丙酮；清洁打印头使用酒精除外）。</w:t>
      </w:r>
    </w:p>
    <w:p w14:paraId="24207AC2">
      <w:pPr>
        <w:spacing w:after="60" w:line="312" w:lineRule="auto"/>
        <w:ind w:left="425"/>
      </w:pPr>
      <w:r>
        <w:rPr>
          <w:rFonts w:ascii="Arial" w:hAnsi="Arial" w:eastAsia="微软雅黑" w:cs="Arial"/>
          <w:b w:val="0"/>
          <w:i w:val="0"/>
          <w:sz w:val="21"/>
        </w:rPr>
        <w:t>•  高压水枪或蒸汽清洁机。</w:t>
      </w:r>
    </w:p>
    <w:p w14:paraId="116689AF">
      <w:pPr>
        <w:spacing w:after="60" w:line="312" w:lineRule="auto"/>
        <w:ind w:left="425"/>
      </w:pPr>
      <w:r>
        <w:rPr>
          <w:rFonts w:ascii="Arial" w:hAnsi="Arial" w:eastAsia="微软雅黑" w:cs="Arial"/>
          <w:b w:val="0"/>
          <w:i w:val="0"/>
          <w:sz w:val="21"/>
        </w:rPr>
        <w:t>•  可能腐蚀不锈钢或损坏密封件的漂白剂或强酸/强碱清洁剂。</w:t>
      </w:r>
    </w:p>
    <w:p w14:paraId="640550C9">
      <w:pPr>
        <w:spacing w:before="0" w:after="120" w:line="312" w:lineRule="auto"/>
      </w:pPr>
      <w:r>
        <w:rPr>
          <w:rFonts w:ascii="Arial" w:hAnsi="Arial" w:eastAsia="微软雅黑" w:cs="Arial"/>
          <w:b/>
          <w:i w:val="0"/>
          <w:sz w:val="21"/>
        </w:rPr>
        <w:t>清洁步骤：</w:t>
      </w:r>
    </w:p>
    <w:p w14:paraId="3535C4EE">
      <w:pPr>
        <w:spacing w:after="60" w:line="312" w:lineRule="auto"/>
        <w:ind w:left="425"/>
      </w:pPr>
      <w:r>
        <w:rPr>
          <w:rFonts w:ascii="Arial" w:hAnsi="Arial" w:eastAsia="微软雅黑" w:cs="Arial"/>
          <w:b w:val="0"/>
          <w:i w:val="0"/>
          <w:sz w:val="21"/>
        </w:rPr>
        <w:t>•  拔下电源插头，并使打印头冷却至少 2 分钟。</w:t>
      </w:r>
    </w:p>
    <w:p w14:paraId="702062BE">
      <w:pPr>
        <w:spacing w:after="60" w:line="312" w:lineRule="auto"/>
        <w:ind w:left="425"/>
      </w:pPr>
      <w:r>
        <w:rPr>
          <w:rFonts w:ascii="Arial" w:hAnsi="Arial" w:eastAsia="微软雅黑" w:cs="Arial"/>
          <w:b w:val="0"/>
          <w:i w:val="0"/>
          <w:sz w:val="21"/>
        </w:rPr>
        <w:t>•  用软刷或软布清除松散碎屑。</w:t>
      </w:r>
    </w:p>
    <w:p w14:paraId="18874334">
      <w:pPr>
        <w:spacing w:after="60" w:line="312" w:lineRule="auto"/>
        <w:ind w:left="425"/>
      </w:pPr>
      <w:r>
        <w:rPr>
          <w:rFonts w:ascii="Arial" w:hAnsi="Arial" w:eastAsia="微软雅黑" w:cs="Arial"/>
          <w:b w:val="0"/>
          <w:i w:val="0"/>
          <w:sz w:val="21"/>
        </w:rPr>
        <w:t>•  用软布或海绵涂抹中性清洁剂溶液。</w:t>
      </w:r>
    </w:p>
    <w:p w14:paraId="7668D239">
      <w:pPr>
        <w:spacing w:after="60" w:line="312" w:lineRule="auto"/>
        <w:ind w:left="425"/>
      </w:pPr>
      <w:r>
        <w:rPr>
          <w:rFonts w:ascii="Arial" w:hAnsi="Arial" w:eastAsia="微软雅黑" w:cs="Arial"/>
          <w:b w:val="0"/>
          <w:i w:val="0"/>
          <w:sz w:val="21"/>
        </w:rPr>
        <w:t>•  特别注意称重输送带表面、贴标机构以及输送带与机架连接处等易积聚碎屑的部位。</w:t>
      </w:r>
    </w:p>
    <w:p w14:paraId="1D06EF9E">
      <w:pPr>
        <w:spacing w:after="60" w:line="312" w:lineRule="auto"/>
        <w:ind w:left="425"/>
      </w:pPr>
      <w:r>
        <w:rPr>
          <w:rFonts w:ascii="Arial" w:hAnsi="Arial" w:eastAsia="微软雅黑" w:cs="Arial"/>
          <w:b w:val="0"/>
          <w:i w:val="0"/>
          <w:sz w:val="21"/>
        </w:rPr>
        <w:t>•  用清水彻底冲洗，去除所有清洁剂残留，再用洁净软布擦干。</w:t>
      </w:r>
    </w:p>
    <w:p w14:paraId="09DE7025">
      <w:pPr>
        <w:spacing w:after="60" w:line="312" w:lineRule="auto"/>
        <w:ind w:left="425"/>
      </w:pPr>
      <w:r>
        <w:rPr>
          <w:rFonts w:ascii="Arial" w:hAnsi="Arial" w:eastAsia="微软雅黑" w:cs="Arial"/>
          <w:b w:val="0"/>
          <w:i w:val="0"/>
          <w:sz w:val="21"/>
        </w:rPr>
        <w:t>•  恢复运行前，确保输送带完全干燥。</w:t>
      </w:r>
    </w:p>
    <w:p w14:paraId="68C36BAB">
      <w:pPr>
        <w:shd w:val="clear" w:color="auto" w:fill="FCE4E4"/>
        <w:spacing w:before="80" w:after="160" w:line="312" w:lineRule="auto"/>
        <w:ind w:left="113" w:right="113"/>
      </w:pPr>
      <w:r>
        <w:rPr>
          <w:rFonts w:ascii="Arial" w:hAnsi="Arial" w:eastAsia="微软雅黑" w:cs="Arial"/>
          <w:b/>
          <w:i w:val="0"/>
          <w:color w:val="C00000"/>
          <w:sz w:val="20"/>
        </w:rPr>
        <w:t>⚠ 警告：</w:t>
      </w:r>
      <w:r>
        <w:rPr>
          <w:rFonts w:ascii="Arial" w:hAnsi="Arial" w:eastAsia="微软雅黑" w:cs="Arial"/>
          <w:b w:val="0"/>
          <w:i w:val="0"/>
          <w:color w:val="333333"/>
          <w:sz w:val="20"/>
        </w:rPr>
        <w:t>请勿将水直接喷向控制柜、称重传感器、打印头或电气部件。食品接触用途请使用经行业认可的食品级清洁剂。</w:t>
      </w:r>
    </w:p>
    <w:p w14:paraId="7AC46056">
      <w:pPr>
        <w:keepNext/>
        <w:spacing w:before="240" w:after="100"/>
      </w:pPr>
      <w:r>
        <w:rPr>
          <w:rFonts w:ascii="Arial" w:hAnsi="Arial" w:eastAsia="微软雅黑" w:cs="Arial"/>
          <w:b/>
          <w:i w:val="0"/>
          <w:color w:val="2E74B5"/>
          <w:sz w:val="26"/>
        </w:rPr>
        <w:t>12.3 标签打印机维护</w:t>
      </w:r>
    </w:p>
    <w:p w14:paraId="3673AB20">
      <w:pPr>
        <w:keepNext/>
        <w:spacing w:before="160" w:after="80"/>
      </w:pPr>
      <w:r>
        <w:rPr>
          <w:rFonts w:ascii="Arial" w:hAnsi="Arial" w:eastAsia="微软雅黑" w:cs="Arial"/>
          <w:b/>
          <w:i w:val="0"/>
          <w:color w:val="333333"/>
          <w:sz w:val="23"/>
        </w:rPr>
        <w:t>12.3.1 打印头清洁</w:t>
      </w:r>
    </w:p>
    <w:p w14:paraId="4DBFFAA6">
      <w:pPr>
        <w:spacing w:after="60" w:line="312" w:lineRule="auto"/>
        <w:ind w:left="425"/>
      </w:pPr>
      <w:r>
        <w:rPr>
          <w:rFonts w:ascii="Arial" w:hAnsi="Arial" w:eastAsia="微软雅黑" w:cs="Arial"/>
          <w:b w:val="0"/>
          <w:i w:val="0"/>
          <w:sz w:val="21"/>
        </w:rPr>
        <w:t>•  关闭机器电源，并使打印头冷却至少 2 分钟。</w:t>
      </w:r>
    </w:p>
    <w:p w14:paraId="6EF5CFD0">
      <w:pPr>
        <w:spacing w:after="60" w:line="312" w:lineRule="auto"/>
        <w:ind w:left="425"/>
      </w:pPr>
      <w:r>
        <w:rPr>
          <w:rFonts w:ascii="Arial" w:hAnsi="Arial" w:eastAsia="微软雅黑" w:cs="Arial"/>
          <w:b w:val="0"/>
          <w:i w:val="0"/>
          <w:sz w:val="21"/>
        </w:rPr>
        <w:t>•  打开打印仓盖，取下碳带（若采用热转印）。</w:t>
      </w:r>
    </w:p>
    <w:p w14:paraId="1BC9077D">
      <w:pPr>
        <w:spacing w:after="60" w:line="312" w:lineRule="auto"/>
        <w:ind w:left="425"/>
      </w:pPr>
      <w:r>
        <w:rPr>
          <w:rFonts w:ascii="Arial" w:hAnsi="Arial" w:eastAsia="微软雅黑" w:cs="Arial"/>
          <w:b w:val="0"/>
          <w:i w:val="0"/>
          <w:sz w:val="21"/>
        </w:rPr>
        <w:t>•  用异丙醇棉签轻轻擦拭打印头发热元件。</w:t>
      </w:r>
    </w:p>
    <w:p w14:paraId="7BB27FFC">
      <w:pPr>
        <w:spacing w:after="60" w:line="312" w:lineRule="auto"/>
        <w:ind w:left="425"/>
      </w:pPr>
      <w:r>
        <w:rPr>
          <w:rFonts w:ascii="Arial" w:hAnsi="Arial" w:eastAsia="微软雅黑" w:cs="Arial"/>
          <w:b w:val="0"/>
          <w:i w:val="0"/>
          <w:sz w:val="21"/>
        </w:rPr>
        <w:t>•  待酒精完全挥发（约 30 秒）后，重新安装碳带并合上仓盖。</w:t>
      </w:r>
    </w:p>
    <w:p w14:paraId="364290A3">
      <w:pPr>
        <w:spacing w:after="60" w:line="312" w:lineRule="auto"/>
        <w:ind w:left="425"/>
      </w:pPr>
      <w:r>
        <w:rPr>
          <w:rFonts w:ascii="Arial" w:hAnsi="Arial" w:eastAsia="微软雅黑" w:cs="Arial"/>
          <w:b w:val="0"/>
          <w:i w:val="0"/>
          <w:sz w:val="21"/>
        </w:rPr>
        <w:t>•  每周进行一次打印头清洁，若打印质量下降则增加清洁频次。</w:t>
      </w:r>
    </w:p>
    <w:p w14:paraId="49A48F33">
      <w:pPr>
        <w:keepNext/>
        <w:spacing w:before="160" w:after="80"/>
      </w:pPr>
      <w:r>
        <w:rPr>
          <w:rFonts w:ascii="Arial" w:hAnsi="Arial" w:eastAsia="微软雅黑" w:cs="Arial"/>
          <w:b/>
          <w:i w:val="0"/>
          <w:color w:val="333333"/>
          <w:sz w:val="23"/>
        </w:rPr>
        <w:t>12.3.2 胶辊清洁</w:t>
      </w:r>
    </w:p>
    <w:p w14:paraId="03F0F8CC">
      <w:pPr>
        <w:spacing w:after="60" w:line="312" w:lineRule="auto"/>
        <w:ind w:left="425"/>
      </w:pPr>
      <w:r>
        <w:rPr>
          <w:rFonts w:ascii="Arial" w:hAnsi="Arial" w:eastAsia="微软雅黑" w:cs="Arial"/>
          <w:b w:val="0"/>
          <w:i w:val="0"/>
          <w:sz w:val="21"/>
        </w:rPr>
        <w:t>•  关闭设备电源，打开打印仓并取出标签卷。</w:t>
      </w:r>
    </w:p>
    <w:p w14:paraId="7E8F7304">
      <w:pPr>
        <w:spacing w:after="60" w:line="312" w:lineRule="auto"/>
        <w:ind w:left="425"/>
      </w:pPr>
      <w:r>
        <w:rPr>
          <w:rFonts w:ascii="Arial" w:hAnsi="Arial" w:eastAsia="微软雅黑" w:cs="Arial"/>
          <w:b w:val="0"/>
          <w:i w:val="0"/>
          <w:sz w:val="21"/>
        </w:rPr>
        <w:t>•  边用酒精棉签擦拭，边手动转动胶辊，清除辊面残留的胶渍或标签碎屑。</w:t>
      </w:r>
    </w:p>
    <w:p w14:paraId="2EE3E2BD">
      <w:pPr>
        <w:keepNext/>
        <w:spacing w:before="160" w:after="80"/>
      </w:pPr>
      <w:r>
        <w:rPr>
          <w:rFonts w:ascii="Arial" w:hAnsi="Arial" w:eastAsia="微软雅黑" w:cs="Arial"/>
          <w:b/>
          <w:i w:val="0"/>
          <w:color w:val="333333"/>
          <w:sz w:val="23"/>
        </w:rPr>
        <w:t>12.3.3 标签传感器清洁</w:t>
      </w:r>
    </w:p>
    <w:p w14:paraId="6F6FB90A">
      <w:pPr>
        <w:spacing w:before="0" w:after="120" w:line="312" w:lineRule="auto"/>
      </w:pPr>
      <w:r>
        <w:rPr>
          <w:rFonts w:ascii="Arial" w:hAnsi="Arial" w:eastAsia="微软雅黑" w:cs="Arial"/>
          <w:b w:val="0"/>
          <w:i w:val="0"/>
          <w:sz w:val="21"/>
        </w:rPr>
        <w:t>标签间隙传感器用于检测标签卷上标签之间的间隙。若传感器沾污，标签走纸可能出现异常。关闭电源后，用蘸取少量酒精的棉签轻轻清洁传感器镜头，再用干净棉签擦干。</w:t>
      </w:r>
    </w:p>
    <w:p w14:paraId="018C609D">
      <w:pPr>
        <w:keepNext/>
        <w:spacing w:before="240" w:after="100"/>
      </w:pPr>
      <w:r>
        <w:rPr>
          <w:rFonts w:ascii="Arial" w:hAnsi="Arial" w:eastAsia="微软雅黑" w:cs="Arial"/>
          <w:b/>
          <w:i w:val="0"/>
          <w:color w:val="2E74B5"/>
          <w:sz w:val="26"/>
        </w:rPr>
        <w:t>12.4 维护权限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06"/>
        <w:gridCol w:w="4706"/>
      </w:tblGrid>
      <w:tr w14:paraId="3FE86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70B2C9B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/>
                <w:i w:val="0"/>
                <w:color w:val="FFFFFF"/>
                <w:sz w:val="19"/>
              </w:rPr>
              <w:t>人员</w:t>
            </w:r>
          </w:p>
        </w:tc>
        <w:tc>
          <w:tcPr>
            <w:tcW w:w="6236" w:type="dxa"/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E470FC3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/>
                <w:i w:val="0"/>
                <w:color w:val="FFFFFF"/>
                <w:sz w:val="19"/>
              </w:rPr>
              <w:t>职责范围</w:t>
            </w:r>
          </w:p>
        </w:tc>
      </w:tr>
      <w:tr w14:paraId="2A4EC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0CE5C6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操作员</w:t>
            </w:r>
          </w:p>
        </w:tc>
        <w:tc>
          <w:tcPr>
            <w:tcW w:w="623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A2BB6A">
            <w:pPr>
              <w:spacing w:before="40" w:after="40" w:line="240" w:lineRule="auto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日常清洁、外观检查、配方选择及基础运行操作。</w:t>
            </w:r>
          </w:p>
        </w:tc>
      </w:tr>
      <w:tr w14:paraId="3934C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74DFEB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设备维护人员</w:t>
            </w:r>
          </w:p>
        </w:tc>
        <w:tc>
          <w:tcPr>
            <w:tcW w:w="6236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5162DC">
            <w:pPr>
              <w:spacing w:before="40" w:after="40" w:line="240" w:lineRule="auto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机械调整、气动检查、传动部件维护。</w:t>
            </w:r>
          </w:p>
        </w:tc>
      </w:tr>
      <w:tr w14:paraId="329A4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013711E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工程人员</w:t>
            </w:r>
          </w:p>
        </w:tc>
        <w:tc>
          <w:tcPr>
            <w:tcW w:w="6236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153048">
            <w:pPr>
              <w:spacing w:before="40" w:after="40" w:line="240" w:lineRule="auto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称重校准、PLC/IO、速度、动态补偿及底层参数调整。</w:t>
            </w:r>
          </w:p>
        </w:tc>
      </w:tr>
    </w:tbl>
    <w:p w14:paraId="7FD8908B">
      <w:pPr>
        <w:spacing w:after="40"/>
      </w:pPr>
    </w:p>
    <w:p w14:paraId="3A0A8B60">
      <w:pPr>
        <w:keepNext/>
        <w:pBdr>
          <w:bottom w:val="single" w:color="1F4E79" w:sz="12" w:space="4"/>
        </w:pBdr>
        <w:shd w:val="clear" w:color="auto" w:fill="D9E2F3"/>
        <w:spacing w:before="360" w:after="160"/>
      </w:pPr>
      <w:r>
        <w:rPr>
          <w:rFonts w:ascii="Arial" w:hAnsi="Arial" w:eastAsia="微软雅黑" w:cs="Arial"/>
          <w:b/>
          <w:i w:val="0"/>
          <w:color w:val="1F4E79"/>
          <w:sz w:val="32"/>
        </w:rPr>
        <w:t>13. 常见异常及处理建议</w:t>
      </w:r>
    </w:p>
    <w:p w14:paraId="5ADF281B">
      <w:pPr>
        <w:spacing w:before="0" w:after="120" w:line="312" w:lineRule="auto"/>
      </w:pPr>
      <w:r>
        <w:rPr>
          <w:rFonts w:ascii="Arial" w:hAnsi="Arial" w:eastAsia="微软雅黑" w:cs="Arial"/>
          <w:b w:val="0"/>
          <w:i w:val="0"/>
          <w:sz w:val="21"/>
        </w:rPr>
        <w:t>请参阅下表对常见问题进行诊断与排除。若按建议措施处理后问题仍然存在，请联系赛冠技术支持。</w:t>
      </w:r>
    </w:p>
    <w:p w14:paraId="585E092F">
      <w:pPr>
        <w:keepNext/>
        <w:spacing w:before="240" w:after="100"/>
      </w:pPr>
      <w:r>
        <w:rPr>
          <w:rFonts w:ascii="Arial" w:hAnsi="Arial" w:eastAsia="微软雅黑" w:cs="Arial"/>
          <w:b/>
          <w:i w:val="0"/>
          <w:color w:val="2E74B5"/>
          <w:sz w:val="26"/>
        </w:rPr>
        <w:t>13.1 称重与判定问题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37"/>
        <w:gridCol w:w="3137"/>
        <w:gridCol w:w="3137"/>
      </w:tblGrid>
      <w:tr w14:paraId="32287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04C399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/>
                <w:i w:val="0"/>
                <w:color w:val="FFFFFF"/>
                <w:sz w:val="18"/>
              </w:rPr>
              <w:t>现象</w:t>
            </w:r>
          </w:p>
        </w:tc>
        <w:tc>
          <w:tcPr>
            <w:tcW w:w="2551" w:type="dxa"/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E4BDA4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/>
                <w:i w:val="0"/>
                <w:color w:val="FFFFFF"/>
                <w:sz w:val="18"/>
              </w:rPr>
              <w:t>优先检查</w:t>
            </w:r>
          </w:p>
        </w:tc>
        <w:tc>
          <w:tcPr>
            <w:tcW w:w="3798" w:type="dxa"/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B92F1C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/>
                <w:i w:val="0"/>
                <w:color w:val="FFFFFF"/>
                <w:sz w:val="18"/>
              </w:rPr>
              <w:t>处理建议</w:t>
            </w:r>
          </w:p>
        </w:tc>
      </w:tr>
      <w:tr w14:paraId="44D21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1E5C3B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8"/>
              </w:rPr>
              <w:t>实时重量不稳定</w:t>
            </w:r>
          </w:p>
        </w:tc>
        <w:tc>
          <w:tcPr>
            <w:tcW w:w="255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37EC8F">
            <w:pPr>
              <w:spacing w:before="40" w:after="40" w:line="240" w:lineRule="auto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8"/>
              </w:rPr>
              <w:t>秤台外部干扰；产品状态；现场振动/风力</w:t>
            </w:r>
          </w:p>
        </w:tc>
        <w:tc>
          <w:tcPr>
            <w:tcW w:w="379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9B1B2D">
            <w:pPr>
              <w:spacing w:before="40" w:after="40" w:line="240" w:lineRule="auto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8"/>
              </w:rPr>
              <w:t>清空秤台并执行空秤校准；确认产品输送稳定；必要时由工程人员检查参数。</w:t>
            </w:r>
          </w:p>
        </w:tc>
      </w:tr>
      <w:tr w14:paraId="3F6F85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1346963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8"/>
              </w:rPr>
              <w:t>合格品被剔除</w:t>
            </w:r>
          </w:p>
        </w:tc>
        <w:tc>
          <w:tcPr>
            <w:tcW w:w="2551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595F18">
            <w:pPr>
              <w:spacing w:before="40" w:after="40" w:line="240" w:lineRule="auto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8"/>
              </w:rPr>
              <w:t>合格最小/最大值；配方；称重精度</w:t>
            </w:r>
          </w:p>
        </w:tc>
        <w:tc>
          <w:tcPr>
            <w:tcW w:w="3798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8C11E9">
            <w:pPr>
              <w:spacing w:before="40" w:after="40" w:line="240" w:lineRule="auto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8"/>
              </w:rPr>
              <w:t>确认当前配方和合格范围；使用已知重量产品验证。</w:t>
            </w:r>
          </w:p>
        </w:tc>
      </w:tr>
      <w:tr w14:paraId="5A771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8F43F4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8"/>
              </w:rPr>
              <w:t>不合格品未剔除</w:t>
            </w:r>
          </w:p>
        </w:tc>
        <w:tc>
          <w:tcPr>
            <w:tcW w:w="255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2A6A07">
            <w:pPr>
              <w:spacing w:before="40" w:after="40" w:line="240" w:lineRule="auto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8"/>
              </w:rPr>
              <w:t>剔除延时；输送速度；PLC 状态</w:t>
            </w:r>
          </w:p>
        </w:tc>
        <w:tc>
          <w:tcPr>
            <w:tcW w:w="379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F14159">
            <w:pPr>
              <w:spacing w:before="40" w:after="40" w:line="240" w:lineRule="auto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8"/>
              </w:rPr>
              <w:t>确认速度是否改变；重新校准剔除延时；由工程人员检查 PLC 动作。</w:t>
            </w:r>
          </w:p>
        </w:tc>
      </w:tr>
      <w:tr w14:paraId="442FD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785307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8"/>
              </w:rPr>
              <w:t>剔除位置偏移</w:t>
            </w:r>
          </w:p>
        </w:tc>
        <w:tc>
          <w:tcPr>
            <w:tcW w:w="2551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74AACA">
            <w:pPr>
              <w:spacing w:before="40" w:after="40" w:line="240" w:lineRule="auto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8"/>
              </w:rPr>
              <w:t>输送速度；产品间距；剔除延时</w:t>
            </w:r>
          </w:p>
        </w:tc>
        <w:tc>
          <w:tcPr>
            <w:tcW w:w="3798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207042">
            <w:pPr>
              <w:spacing w:before="40" w:after="40" w:line="240" w:lineRule="auto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8"/>
              </w:rPr>
              <w:t>速度变化后重新调整对应延时并试运行。</w:t>
            </w:r>
          </w:p>
        </w:tc>
      </w:tr>
      <w:tr w14:paraId="5C480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C69444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8"/>
              </w:rPr>
              <w:t>静态重量读数不稳定</w:t>
            </w:r>
          </w:p>
        </w:tc>
        <w:tc>
          <w:tcPr>
            <w:tcW w:w="255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A78792">
            <w:pPr>
              <w:spacing w:before="40" w:after="40" w:line="240" w:lineRule="auto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8"/>
              </w:rPr>
              <w:t>设备未调平；传感器过载或损坏；外部振动</w:t>
            </w:r>
          </w:p>
        </w:tc>
        <w:tc>
          <w:tcPr>
            <w:tcW w:w="379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4974A5">
            <w:pPr>
              <w:spacing w:before="40" w:after="40" w:line="240" w:lineRule="auto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8"/>
              </w:rPr>
              <w:t>重新调平全部地脚；检查称重传感器；消除振动源。</w:t>
            </w:r>
          </w:p>
        </w:tc>
      </w:tr>
      <w:tr w14:paraId="21E8A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677008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8"/>
              </w:rPr>
              <w:t>重量读数随时间漂移</w:t>
            </w:r>
          </w:p>
        </w:tc>
        <w:tc>
          <w:tcPr>
            <w:tcW w:w="2551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DC7C6E">
            <w:pPr>
              <w:spacing w:before="40" w:after="40" w:line="240" w:lineRule="auto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8"/>
              </w:rPr>
              <w:t>温度变化导致零点漂移；未配置零点跟踪</w:t>
            </w:r>
          </w:p>
        </w:tc>
        <w:tc>
          <w:tcPr>
            <w:tcW w:w="3798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F8D016">
            <w:pPr>
              <w:spacing w:before="40" w:after="40" w:line="240" w:lineRule="auto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8"/>
              </w:rPr>
              <w:t>预热 ≥5 分钟并重新调零；由工程人员配置零点跟踪。</w:t>
            </w:r>
          </w:p>
        </w:tc>
      </w:tr>
    </w:tbl>
    <w:p w14:paraId="464C790E">
      <w:pPr>
        <w:spacing w:after="40"/>
      </w:pPr>
    </w:p>
    <w:p w14:paraId="10FC5AA0">
      <w:pPr>
        <w:keepNext/>
        <w:spacing w:before="240" w:after="100"/>
      </w:pPr>
      <w:r>
        <w:rPr>
          <w:rFonts w:ascii="Arial" w:hAnsi="Arial" w:eastAsia="微软雅黑" w:cs="Arial"/>
          <w:b/>
          <w:i w:val="0"/>
          <w:color w:val="2E74B5"/>
          <w:sz w:val="26"/>
        </w:rPr>
        <w:t>13.2 标签打印与贴标问题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37"/>
        <w:gridCol w:w="3137"/>
        <w:gridCol w:w="3137"/>
      </w:tblGrid>
      <w:tr w14:paraId="70455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14300F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/>
                <w:i w:val="0"/>
                <w:color w:val="FFFFFF"/>
                <w:sz w:val="18"/>
              </w:rPr>
              <w:t>现象</w:t>
            </w:r>
          </w:p>
        </w:tc>
        <w:tc>
          <w:tcPr>
            <w:tcW w:w="2551" w:type="dxa"/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F844687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/>
                <w:i w:val="0"/>
                <w:color w:val="FFFFFF"/>
                <w:sz w:val="18"/>
              </w:rPr>
              <w:t>优先检查</w:t>
            </w:r>
          </w:p>
        </w:tc>
        <w:tc>
          <w:tcPr>
            <w:tcW w:w="3798" w:type="dxa"/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316E1A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/>
                <w:i w:val="0"/>
                <w:color w:val="FFFFFF"/>
                <w:sz w:val="18"/>
              </w:rPr>
              <w:t>处理建议</w:t>
            </w:r>
          </w:p>
        </w:tc>
      </w:tr>
      <w:tr w14:paraId="75F4E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762171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8"/>
              </w:rPr>
              <w:t>标签位置偏移</w:t>
            </w:r>
          </w:p>
        </w:tc>
        <w:tc>
          <w:tcPr>
            <w:tcW w:w="255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9B2FCB">
            <w:pPr>
              <w:spacing w:before="40" w:after="40" w:line="240" w:lineRule="auto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8"/>
              </w:rPr>
              <w:t>打印机位置；产品尺寸；标签尺寸；输送速度</w:t>
            </w:r>
          </w:p>
        </w:tc>
        <w:tc>
          <w:tcPr>
            <w:tcW w:w="379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F3F119">
            <w:pPr>
              <w:spacing w:before="40" w:after="40" w:line="240" w:lineRule="auto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8"/>
              </w:rPr>
              <w:t>根据当前配方调整打印机位置并进行试贴。</w:t>
            </w:r>
          </w:p>
        </w:tc>
      </w:tr>
      <w:tr w14:paraId="327D9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B1309F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8"/>
              </w:rPr>
              <w:t>打印内容错误</w:t>
            </w:r>
          </w:p>
        </w:tc>
        <w:tc>
          <w:tcPr>
            <w:tcW w:w="2551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F6F6FD0">
            <w:pPr>
              <w:spacing w:before="40" w:after="40" w:line="240" w:lineRule="auto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8"/>
              </w:rPr>
              <w:t>当前配方；打印字段；配方是否保存</w:t>
            </w:r>
          </w:p>
        </w:tc>
        <w:tc>
          <w:tcPr>
            <w:tcW w:w="3798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E4A6BA6">
            <w:pPr>
              <w:spacing w:before="40" w:after="40" w:line="240" w:lineRule="auto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8"/>
              </w:rPr>
              <w:t>点击 Modify Recipe 修改，完成后点击 Save Recipe 并重新试打印。</w:t>
            </w:r>
          </w:p>
        </w:tc>
      </w:tr>
      <w:tr w14:paraId="25944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92FB7B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8"/>
              </w:rPr>
              <w:t>标签不打印</w:t>
            </w:r>
          </w:p>
        </w:tc>
        <w:tc>
          <w:tcPr>
            <w:tcW w:w="255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182956C">
            <w:pPr>
              <w:spacing w:before="40" w:after="40" w:line="240" w:lineRule="auto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8"/>
              </w:rPr>
              <w:t>标签卷是否为空；碳带是否为空；打印头状态</w:t>
            </w:r>
          </w:p>
        </w:tc>
        <w:tc>
          <w:tcPr>
            <w:tcW w:w="379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5C10F9D">
            <w:pPr>
              <w:spacing w:before="40" w:after="40" w:line="240" w:lineRule="auto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8"/>
              </w:rPr>
              <w:t>更换标签卷/碳带；检查打印头连接；必要时联系技术支持。</w:t>
            </w:r>
          </w:p>
        </w:tc>
      </w:tr>
      <w:tr w14:paraId="3455F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DB5805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8"/>
              </w:rPr>
              <w:t>打印质量差（模糊/不完整）</w:t>
            </w:r>
          </w:p>
        </w:tc>
        <w:tc>
          <w:tcPr>
            <w:tcW w:w="2551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5A397F">
            <w:pPr>
              <w:spacing w:before="40" w:after="40" w:line="240" w:lineRule="auto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8"/>
              </w:rPr>
              <w:t>打印头脏污；碳带起皱；打印头压力不均</w:t>
            </w:r>
          </w:p>
        </w:tc>
        <w:tc>
          <w:tcPr>
            <w:tcW w:w="3798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D5DF30">
            <w:pPr>
              <w:spacing w:before="40" w:after="40" w:line="240" w:lineRule="auto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8"/>
              </w:rPr>
              <w:t>用酒精棉签清洁打印头；重新对齐碳带；调整打印头压力。</w:t>
            </w:r>
          </w:p>
        </w:tc>
      </w:tr>
      <w:tr w14:paraId="7079E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733BD3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8"/>
              </w:rPr>
              <w:t>贴标机构卡标</w:t>
            </w:r>
          </w:p>
        </w:tc>
        <w:tc>
          <w:tcPr>
            <w:tcW w:w="255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76601D">
            <w:pPr>
              <w:spacing w:before="40" w:after="40" w:line="240" w:lineRule="auto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8"/>
              </w:rPr>
              <w:t>标签卷穿绕不正确；剥离板有胶；时序错位</w:t>
            </w:r>
          </w:p>
        </w:tc>
        <w:tc>
          <w:tcPr>
            <w:tcW w:w="379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98EBBD">
            <w:pPr>
              <w:spacing w:before="40" w:after="40" w:line="240" w:lineRule="auto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8"/>
              </w:rPr>
              <w:t>按图示重新穿绕标签卷；清洁剥离板；调整贴标时序。</w:t>
            </w:r>
          </w:p>
        </w:tc>
      </w:tr>
      <w:tr w14:paraId="33FFF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B9CAD6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8"/>
              </w:rPr>
              <w:t>条码无法扫描</w:t>
            </w:r>
          </w:p>
        </w:tc>
        <w:tc>
          <w:tcPr>
            <w:tcW w:w="2551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E2B054">
            <w:pPr>
              <w:spacing w:before="40" w:after="40" w:line="240" w:lineRule="auto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8"/>
              </w:rPr>
              <w:t>打印分辨率过低；条码尺寸过小；对比度不足</w:t>
            </w:r>
          </w:p>
        </w:tc>
        <w:tc>
          <w:tcPr>
            <w:tcW w:w="3798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411CD0">
            <w:pPr>
              <w:spacing w:before="40" w:after="40" w:line="240" w:lineRule="auto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8"/>
              </w:rPr>
              <w:t>放大条码尺寸；检查碳带与打印头；确保贴标平整。</w:t>
            </w:r>
          </w:p>
        </w:tc>
      </w:tr>
      <w:tr w14:paraId="27DF1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57EDC5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8"/>
              </w:rPr>
              <w:t>标签重量与显示不符</w:t>
            </w:r>
          </w:p>
        </w:tc>
        <w:tc>
          <w:tcPr>
            <w:tcW w:w="255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78C188">
            <w:pPr>
              <w:spacing w:before="40" w:after="40" w:line="240" w:lineRule="auto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8"/>
              </w:rPr>
              <w:t>模板数据映射错误；通信延迟；配方不匹配</w:t>
            </w:r>
          </w:p>
        </w:tc>
        <w:tc>
          <w:tcPr>
            <w:tcW w:w="379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D84A12">
            <w:pPr>
              <w:spacing w:before="40" w:after="40" w:line="240" w:lineRule="auto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8"/>
              </w:rPr>
              <w:t>确认模板字段映射；检查通信设置；确认配方激活正确。</w:t>
            </w:r>
          </w:p>
        </w:tc>
      </w:tr>
    </w:tbl>
    <w:p w14:paraId="4B0058B1">
      <w:pPr>
        <w:spacing w:after="40"/>
      </w:pPr>
    </w:p>
    <w:p w14:paraId="084E6625">
      <w:pPr>
        <w:keepNext/>
        <w:spacing w:before="240" w:after="100"/>
      </w:pPr>
      <w:r>
        <w:rPr>
          <w:rFonts w:ascii="Arial" w:hAnsi="Arial" w:eastAsia="微软雅黑" w:cs="Arial"/>
          <w:b/>
          <w:i w:val="0"/>
          <w:color w:val="2E74B5"/>
          <w:sz w:val="26"/>
        </w:rPr>
        <w:t>13.3 机械与系统问题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37"/>
        <w:gridCol w:w="3137"/>
        <w:gridCol w:w="3137"/>
      </w:tblGrid>
      <w:tr w14:paraId="12CF0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A180ED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/>
                <w:i w:val="0"/>
                <w:color w:val="FFFFFF"/>
                <w:sz w:val="18"/>
              </w:rPr>
              <w:t>现象</w:t>
            </w:r>
          </w:p>
        </w:tc>
        <w:tc>
          <w:tcPr>
            <w:tcW w:w="2551" w:type="dxa"/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ACA3506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/>
                <w:i w:val="0"/>
                <w:color w:val="FFFFFF"/>
                <w:sz w:val="18"/>
              </w:rPr>
              <w:t>优先检查</w:t>
            </w:r>
          </w:p>
        </w:tc>
        <w:tc>
          <w:tcPr>
            <w:tcW w:w="3798" w:type="dxa"/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5BFB6E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/>
                <w:i w:val="0"/>
                <w:color w:val="FFFFFF"/>
                <w:sz w:val="18"/>
              </w:rPr>
              <w:t>处理建议</w:t>
            </w:r>
          </w:p>
        </w:tc>
      </w:tr>
      <w:tr w14:paraId="49AA1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CD31C5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8"/>
              </w:rPr>
              <w:t>输送带不运行</w:t>
            </w:r>
          </w:p>
        </w:tc>
        <w:tc>
          <w:tcPr>
            <w:tcW w:w="255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38A36F">
            <w:pPr>
              <w:spacing w:before="40" w:after="40" w:line="240" w:lineRule="auto"/>
              <w:jc w:val="left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8"/>
              </w:rPr>
              <w:t>电源；Motor Start/Stop 状态；控制系统状态</w:t>
            </w:r>
          </w:p>
        </w:tc>
        <w:tc>
          <w:tcPr>
            <w:tcW w:w="379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2CB531">
            <w:pPr>
              <w:spacing w:before="40" w:after="40" w:line="240" w:lineRule="auto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8"/>
              </w:rPr>
              <w:t>确认设备供电及控制状态；如仍异常由维护人员检查。</w:t>
            </w:r>
          </w:p>
        </w:tc>
      </w:tr>
      <w:tr w14:paraId="25048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02C105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8"/>
              </w:rPr>
              <w:t>气动剔除异常</w:t>
            </w:r>
          </w:p>
        </w:tc>
        <w:tc>
          <w:tcPr>
            <w:tcW w:w="2551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448DA5">
            <w:pPr>
              <w:spacing w:before="40" w:after="40" w:line="240" w:lineRule="auto"/>
              <w:jc w:val="left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8"/>
              </w:rPr>
              <w:t>气源压力；气路；PLC 动作</w:t>
            </w:r>
          </w:p>
        </w:tc>
        <w:tc>
          <w:tcPr>
            <w:tcW w:w="3798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60134B">
            <w:pPr>
              <w:spacing w:before="40" w:after="40" w:line="240" w:lineRule="auto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8"/>
              </w:rPr>
              <w:t>确认气源处于 0.5–0.8 MPa；检查气动执行机构及 PLC 状态。</w:t>
            </w:r>
          </w:p>
        </w:tc>
      </w:tr>
      <w:tr w14:paraId="68FC5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54846D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8"/>
              </w:rPr>
              <w:t>按下 START 后电机不运转</w:t>
            </w:r>
          </w:p>
        </w:tc>
        <w:tc>
          <w:tcPr>
            <w:tcW w:w="255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8DB36D">
            <w:pPr>
              <w:spacing w:before="40" w:after="40" w:line="240" w:lineRule="auto"/>
              <w:jc w:val="left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8"/>
              </w:rPr>
              <w:t>急停已触发；电机连接器松动；停机时间过短</w:t>
            </w:r>
          </w:p>
        </w:tc>
        <w:tc>
          <w:tcPr>
            <w:tcW w:w="379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53E8DD">
            <w:pPr>
              <w:spacing w:before="40" w:after="40" w:line="240" w:lineRule="auto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8"/>
              </w:rPr>
              <w:t>释放急停按钮；重新插紧电机连接器；异常停机后等待约 1 分钟再启动。</w:t>
            </w:r>
          </w:p>
        </w:tc>
      </w:tr>
      <w:tr w14:paraId="467D4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DFCD60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8"/>
              </w:rPr>
              <w:t>输送带打滑或跑偏</w:t>
            </w:r>
          </w:p>
        </w:tc>
        <w:tc>
          <w:tcPr>
            <w:tcW w:w="2551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6D2B0D">
            <w:pPr>
              <w:spacing w:before="40" w:after="40" w:line="240" w:lineRule="auto"/>
              <w:jc w:val="left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8"/>
              </w:rPr>
              <w:t>输送带张紧力不足；主动轮磨损</w:t>
            </w:r>
          </w:p>
        </w:tc>
        <w:tc>
          <w:tcPr>
            <w:tcW w:w="3798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278FA5">
            <w:pPr>
              <w:spacing w:before="40" w:after="40" w:line="240" w:lineRule="auto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8"/>
              </w:rPr>
              <w:t>调整输送带张紧器；更换主动轮。</w:t>
            </w:r>
          </w:p>
        </w:tc>
      </w:tr>
      <w:tr w14:paraId="35E3F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AB6514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8"/>
              </w:rPr>
              <w:t>HMI 提示释放急停</w:t>
            </w:r>
          </w:p>
        </w:tc>
        <w:tc>
          <w:tcPr>
            <w:tcW w:w="255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040BD0">
            <w:pPr>
              <w:spacing w:before="40" w:after="40" w:line="240" w:lineRule="auto"/>
              <w:jc w:val="left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8"/>
              </w:rPr>
              <w:t>急停按钮被按下</w:t>
            </w:r>
          </w:p>
        </w:tc>
        <w:tc>
          <w:tcPr>
            <w:tcW w:w="379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5FDAAC">
            <w:pPr>
              <w:spacing w:before="40" w:after="40" w:line="240" w:lineRule="auto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8"/>
              </w:rPr>
              <w:t>顺时针旋转急停按钮以释放。</w:t>
            </w:r>
          </w:p>
        </w:tc>
      </w:tr>
      <w:tr w14:paraId="26100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7BE140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8"/>
              </w:rPr>
              <w:t>USB 导出失败</w:t>
            </w:r>
          </w:p>
        </w:tc>
        <w:tc>
          <w:tcPr>
            <w:tcW w:w="2551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F02ECA">
            <w:pPr>
              <w:spacing w:before="40" w:after="40" w:line="240" w:lineRule="auto"/>
              <w:jc w:val="left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8"/>
              </w:rPr>
              <w:t>U 盘未格式化为 FAT32；U 盘已满</w:t>
            </w:r>
          </w:p>
        </w:tc>
        <w:tc>
          <w:tcPr>
            <w:tcW w:w="3798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C89836">
            <w:pPr>
              <w:spacing w:before="40" w:after="40" w:line="240" w:lineRule="auto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8"/>
              </w:rPr>
              <w:t>将 U 盘格式化为 FAT32；释放 U 盘空间。</w:t>
            </w:r>
          </w:p>
        </w:tc>
      </w:tr>
      <w:tr w14:paraId="4DA10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C70BE8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8"/>
              </w:rPr>
              <w:t>触摸屏无响应</w:t>
            </w:r>
          </w:p>
        </w:tc>
        <w:tc>
          <w:tcPr>
            <w:tcW w:w="255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E0F4E3">
            <w:pPr>
              <w:spacing w:before="40" w:after="40" w:line="240" w:lineRule="auto"/>
              <w:jc w:val="left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8"/>
              </w:rPr>
              <w:t>保护膜导致触摸偏移；HMI 控制器故障</w:t>
            </w:r>
          </w:p>
        </w:tc>
        <w:tc>
          <w:tcPr>
            <w:tcW w:w="379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E3BBA0">
            <w:pPr>
              <w:spacing w:before="40" w:after="40" w:line="240" w:lineRule="auto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8"/>
              </w:rPr>
              <w:t>移除保护膜并重新校准触摸；重启 HMI。</w:t>
            </w:r>
          </w:p>
        </w:tc>
      </w:tr>
    </w:tbl>
    <w:p w14:paraId="3D596FCC">
      <w:pPr>
        <w:keepNext/>
        <w:pBdr>
          <w:bottom w:val="single" w:color="1F4E79" w:sz="12" w:space="4"/>
        </w:pBdr>
        <w:shd w:val="clear" w:color="auto" w:fill="D9E2F3"/>
        <w:spacing w:before="360" w:after="160"/>
      </w:pPr>
      <w:r>
        <w:rPr>
          <w:rFonts w:ascii="Arial" w:hAnsi="Arial" w:eastAsia="微软雅黑" w:cs="Arial"/>
          <w:b/>
          <w:i w:val="0"/>
          <w:color w:val="1F4E79"/>
          <w:sz w:val="32"/>
        </w:rPr>
        <w:t>14. 标签及产品适配要求</w:t>
      </w:r>
    </w:p>
    <w:p w14:paraId="296C12D5">
      <w:pPr>
        <w:keepNext/>
        <w:spacing w:before="240" w:after="100"/>
      </w:pPr>
      <w:r>
        <w:rPr>
          <w:rFonts w:ascii="Arial" w:hAnsi="Arial" w:eastAsia="微软雅黑" w:cs="Arial"/>
          <w:b/>
          <w:i w:val="0"/>
          <w:color w:val="2E74B5"/>
          <w:sz w:val="26"/>
        </w:rPr>
        <w:t>14.1 当前项目产品</w:t>
      </w:r>
    </w:p>
    <w:p w14:paraId="01E78ED4">
      <w:pPr>
        <w:spacing w:before="0" w:after="120" w:line="312" w:lineRule="auto"/>
      </w:pPr>
      <w:r>
        <w:rPr>
          <w:rFonts w:ascii="Arial" w:hAnsi="Arial" w:eastAsia="微软雅黑" w:cs="Arial"/>
          <w:b w:val="0"/>
          <w:i w:val="0"/>
          <w:sz w:val="21"/>
        </w:rPr>
        <w:t>技术协议注明：当前产品为樱桃，后续也可能用于其他产品。因此，本设备的实际最佳运行参数应以具体产品和标签条件为准。</w:t>
      </w:r>
    </w:p>
    <w:p w14:paraId="44543655">
      <w:pPr>
        <w:keepNext/>
        <w:spacing w:before="240" w:after="100"/>
      </w:pPr>
      <w:r>
        <w:rPr>
          <w:rFonts w:ascii="Arial" w:hAnsi="Arial" w:eastAsia="微软雅黑" w:cs="Arial"/>
          <w:b/>
          <w:i w:val="0"/>
          <w:color w:val="2E74B5"/>
          <w:sz w:val="26"/>
        </w:rPr>
        <w:t>14.2 更换产品时的确认项目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06"/>
        <w:gridCol w:w="4706"/>
      </w:tblGrid>
      <w:tr w14:paraId="021D7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1" w:type="dxa"/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F4A775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/>
                <w:i w:val="0"/>
                <w:color w:val="FFFFFF"/>
                <w:sz w:val="19"/>
              </w:rPr>
              <w:t>确认项目</w:t>
            </w:r>
          </w:p>
        </w:tc>
        <w:tc>
          <w:tcPr>
            <w:tcW w:w="5953" w:type="dxa"/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CF2CDB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/>
                <w:i w:val="0"/>
                <w:color w:val="FFFFFF"/>
                <w:sz w:val="19"/>
              </w:rPr>
              <w:t>要求</w:t>
            </w:r>
          </w:p>
        </w:tc>
      </w:tr>
      <w:tr w14:paraId="1F6F3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404687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产品尺寸</w:t>
            </w:r>
          </w:p>
        </w:tc>
        <w:tc>
          <w:tcPr>
            <w:tcW w:w="595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2F9967">
            <w:pPr>
              <w:spacing w:before="40" w:after="40" w:line="240" w:lineRule="auto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长度、宽度、高度在 150–320 × 120–220 × 50–120 mm 范围内</w:t>
            </w:r>
          </w:p>
        </w:tc>
      </w:tr>
      <w:tr w14:paraId="47129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1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D3645C6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产品重量</w:t>
            </w:r>
          </w:p>
        </w:tc>
        <w:tc>
          <w:tcPr>
            <w:tcW w:w="5953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423E35">
            <w:pPr>
              <w:spacing w:before="40" w:after="40" w:line="240" w:lineRule="auto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在 200–3000 g 称重范围内</w:t>
            </w:r>
          </w:p>
        </w:tc>
      </w:tr>
      <w:tr w14:paraId="0943D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B4CD52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产品间距</w:t>
            </w:r>
          </w:p>
        </w:tc>
        <w:tc>
          <w:tcPr>
            <w:tcW w:w="595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E5D07E8">
            <w:pPr>
              <w:spacing w:before="40" w:after="40" w:line="240" w:lineRule="auto"/>
              <w:jc w:val="left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满足大于一个秤台长度的要求</w:t>
            </w:r>
          </w:p>
        </w:tc>
      </w:tr>
      <w:tr w14:paraId="327B5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1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8F0E50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标签尺寸</w:t>
            </w:r>
          </w:p>
        </w:tc>
        <w:tc>
          <w:tcPr>
            <w:tcW w:w="5953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F41A10">
            <w:pPr>
              <w:spacing w:before="40" w:after="40" w:line="240" w:lineRule="auto"/>
              <w:jc w:val="left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与设备当前配置匹配</w:t>
            </w:r>
          </w:p>
        </w:tc>
      </w:tr>
      <w:tr w14:paraId="20D5D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DBA5B8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贴附表面</w:t>
            </w:r>
          </w:p>
        </w:tc>
        <w:tc>
          <w:tcPr>
            <w:tcW w:w="595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45298A">
            <w:pPr>
              <w:spacing w:before="40" w:after="40" w:line="240" w:lineRule="auto"/>
              <w:jc w:val="left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适合上平面刮贴</w:t>
            </w:r>
          </w:p>
        </w:tc>
      </w:tr>
      <w:tr w14:paraId="7BB9A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1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4F1FAD6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打印字段</w:t>
            </w:r>
          </w:p>
        </w:tc>
        <w:tc>
          <w:tcPr>
            <w:tcW w:w="5953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3523F2">
            <w:pPr>
              <w:spacing w:before="40" w:after="40" w:line="240" w:lineRule="auto"/>
              <w:jc w:val="left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确认日期、批号、条形码等打印字段需求</w:t>
            </w:r>
          </w:p>
        </w:tc>
      </w:tr>
      <w:tr w14:paraId="41F0A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5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D13866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参数重置</w:t>
            </w:r>
          </w:p>
        </w:tc>
        <w:tc>
          <w:tcPr>
            <w:tcW w:w="5953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BD6CDE">
            <w:pPr>
              <w:spacing w:before="40" w:after="40" w:line="240" w:lineRule="auto"/>
              <w:jc w:val="left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确认是否需重新设置合格重量范围、速度及剔除延时</w:t>
            </w:r>
          </w:p>
        </w:tc>
      </w:tr>
    </w:tbl>
    <w:p w14:paraId="7C45CAD8">
      <w:pPr>
        <w:spacing w:after="40"/>
      </w:pPr>
    </w:p>
    <w:p w14:paraId="2BC66906">
      <w:pPr>
        <w:keepNext/>
        <w:pBdr>
          <w:bottom w:val="single" w:color="1F4E79" w:sz="12" w:space="4"/>
        </w:pBdr>
        <w:shd w:val="clear" w:color="auto" w:fill="D9E2F3"/>
        <w:spacing w:before="360" w:after="160"/>
      </w:pPr>
      <w:r>
        <w:rPr>
          <w:rFonts w:ascii="Arial" w:hAnsi="Arial" w:eastAsia="微软雅黑" w:cs="Arial"/>
          <w:b/>
          <w:i w:val="0"/>
          <w:color w:val="1F4E79"/>
          <w:sz w:val="32"/>
        </w:rPr>
        <w:t>15. 售后服务与保修</w:t>
      </w:r>
    </w:p>
    <w:p w14:paraId="5AE3F0F0">
      <w:pPr>
        <w:keepNext/>
        <w:spacing w:before="240" w:after="100"/>
      </w:pPr>
      <w:r>
        <w:rPr>
          <w:rFonts w:ascii="Arial" w:hAnsi="Arial" w:eastAsia="微软雅黑" w:cs="Arial"/>
          <w:b/>
          <w:i w:val="0"/>
          <w:color w:val="2E74B5"/>
          <w:sz w:val="26"/>
        </w:rPr>
        <w:t>15.1 保修条款</w:t>
      </w:r>
    </w:p>
    <w:p w14:paraId="38276A8C">
      <w:pPr>
        <w:spacing w:after="60" w:line="312" w:lineRule="auto"/>
        <w:ind w:left="425"/>
      </w:pPr>
      <w:r>
        <w:rPr>
          <w:rFonts w:ascii="Arial" w:hAnsi="Arial" w:eastAsia="微软雅黑" w:cs="Arial"/>
          <w:b w:val="0"/>
          <w:i w:val="0"/>
          <w:sz w:val="21"/>
        </w:rPr>
        <w:t>•  整机设备及配件按公司技术协议提供一年免费保修服务。</w:t>
      </w:r>
    </w:p>
    <w:p w14:paraId="02CAE399">
      <w:pPr>
        <w:spacing w:after="60" w:line="312" w:lineRule="auto"/>
        <w:ind w:left="425"/>
      </w:pPr>
      <w:r>
        <w:rPr>
          <w:rFonts w:ascii="Arial" w:hAnsi="Arial" w:eastAsia="微软雅黑" w:cs="Arial"/>
          <w:b w:val="0"/>
          <w:i w:val="0"/>
          <w:sz w:val="21"/>
        </w:rPr>
        <w:t>•  所有电路板提供 2 年免费包换。</w:t>
      </w:r>
    </w:p>
    <w:p w14:paraId="2FD953F5">
      <w:pPr>
        <w:spacing w:after="60" w:line="312" w:lineRule="auto"/>
        <w:ind w:left="425"/>
      </w:pPr>
      <w:r>
        <w:rPr>
          <w:rFonts w:ascii="Arial" w:hAnsi="Arial" w:eastAsia="微软雅黑" w:cs="Arial"/>
          <w:b w:val="0"/>
          <w:i w:val="0"/>
          <w:sz w:val="21"/>
        </w:rPr>
        <w:t>•  终身维护。</w:t>
      </w:r>
    </w:p>
    <w:p w14:paraId="272E11E6">
      <w:pPr>
        <w:spacing w:after="60" w:line="312" w:lineRule="auto"/>
        <w:ind w:left="425"/>
      </w:pPr>
      <w:r>
        <w:rPr>
          <w:rFonts w:ascii="Arial" w:hAnsi="Arial" w:eastAsia="微软雅黑" w:cs="Arial"/>
          <w:b w:val="0"/>
          <w:i w:val="0"/>
          <w:sz w:val="21"/>
        </w:rPr>
        <w:t>•  因产品设计、安装工艺、材料或产品质量造成的设备或部件损坏，在保修期内提供无偿更换和维修；一年后按技术协议约定收取换件费用。</w:t>
      </w:r>
    </w:p>
    <w:p w14:paraId="327A5A67">
      <w:pPr>
        <w:spacing w:after="60" w:line="312" w:lineRule="auto"/>
        <w:ind w:left="425"/>
      </w:pPr>
      <w:r>
        <w:rPr>
          <w:rFonts w:ascii="Arial" w:hAnsi="Arial" w:eastAsia="微软雅黑" w:cs="Arial"/>
          <w:b w:val="0"/>
          <w:i w:val="0"/>
          <w:sz w:val="21"/>
        </w:rPr>
        <w:t>•  根据客户需求提供安装调试及操作培训，并提供设备维护指导和定期回访服务。</w:t>
      </w:r>
    </w:p>
    <w:p w14:paraId="62C802B4">
      <w:pPr>
        <w:keepNext/>
        <w:spacing w:before="240" w:after="100"/>
      </w:pPr>
      <w:r>
        <w:rPr>
          <w:rFonts w:ascii="Arial" w:hAnsi="Arial" w:eastAsia="微软雅黑" w:cs="Arial"/>
          <w:b/>
          <w:i w:val="0"/>
          <w:color w:val="2E74B5"/>
          <w:sz w:val="26"/>
        </w:rPr>
        <w:t>15.2 保修范围与免责</w:t>
      </w:r>
    </w:p>
    <w:p w14:paraId="199F5167">
      <w:pPr>
        <w:spacing w:before="0" w:after="120" w:line="312" w:lineRule="auto"/>
      </w:pPr>
      <w:r>
        <w:rPr>
          <w:rFonts w:ascii="Arial" w:hAnsi="Arial" w:eastAsia="微软雅黑" w:cs="Arial"/>
          <w:b w:val="0"/>
          <w:i w:val="0"/>
          <w:sz w:val="21"/>
        </w:rPr>
        <w:t>本保修不涵盖以下情形：因安装不当、擅自改装或非授权人员维修造成的损坏；因使用非核准耗材、清洁剂或方法造成的损坏；在规定环境条件之外运行；易损件（输送带、打印头、碳带、标签、熔断器、清洁用品等）的正常磨损。如需保修服务，请提供设备序列号与购机凭证。请勿尝试自行拆机维修，否则可能导致保修失效。</w:t>
      </w:r>
    </w:p>
    <w:p w14:paraId="0EDD86B0">
      <w:pPr>
        <w:keepNext/>
        <w:spacing w:before="240" w:after="100"/>
      </w:pPr>
      <w:r>
        <w:rPr>
          <w:rFonts w:ascii="Arial" w:hAnsi="Arial" w:eastAsia="微软雅黑" w:cs="Arial"/>
          <w:b/>
          <w:i w:val="0"/>
          <w:color w:val="2E74B5"/>
          <w:sz w:val="26"/>
        </w:rPr>
        <w:t>15.3 联系信息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5"/>
        <w:gridCol w:w="6297"/>
      </w:tblGrid>
      <w:tr w14:paraId="59B66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15" w:type="dxa"/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908462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/>
                <w:i w:val="0"/>
                <w:color w:val="FFFFFF"/>
                <w:sz w:val="20"/>
              </w:rPr>
              <w:t>联系信息</w:t>
            </w:r>
          </w:p>
        </w:tc>
        <w:tc>
          <w:tcPr>
            <w:tcW w:w="6297" w:type="dxa"/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C3408E4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/>
                <w:i w:val="0"/>
                <w:color w:val="FFFFFF"/>
                <w:sz w:val="20"/>
              </w:rPr>
              <w:t>内容</w:t>
            </w:r>
          </w:p>
        </w:tc>
      </w:tr>
      <w:tr w14:paraId="44F74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1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AF0D66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20"/>
              </w:rPr>
              <w:t>公司</w:t>
            </w:r>
          </w:p>
        </w:tc>
        <w:tc>
          <w:tcPr>
            <w:tcW w:w="629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99AC7E">
            <w:pPr>
              <w:spacing w:before="40" w:after="40" w:line="240" w:lineRule="auto"/>
              <w:jc w:val="left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20"/>
              </w:rPr>
              <w:t>广东赛冠智能装备有限公司（SameGram Equipment Co., Ltd.）</w:t>
            </w:r>
          </w:p>
        </w:tc>
      </w:tr>
      <w:tr w14:paraId="76C0BC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15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78C6FB4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20"/>
              </w:rPr>
              <w:t>地址</w:t>
            </w:r>
          </w:p>
        </w:tc>
        <w:tc>
          <w:tcPr>
            <w:tcW w:w="6297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2F3140">
            <w:pPr>
              <w:spacing w:before="40" w:after="40" w:line="240" w:lineRule="auto"/>
              <w:jc w:val="left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20"/>
              </w:rPr>
              <w:t>东莞市横沥镇三江工业区33号</w:t>
            </w:r>
          </w:p>
        </w:tc>
      </w:tr>
      <w:tr w14:paraId="30FA3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1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DB7DDF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20"/>
              </w:rPr>
              <w:t>网站</w:t>
            </w:r>
          </w:p>
        </w:tc>
        <w:tc>
          <w:tcPr>
            <w:tcW w:w="629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4B04D2">
            <w:pPr>
              <w:spacing w:before="40" w:after="40" w:line="240" w:lineRule="auto"/>
              <w:jc w:val="left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20"/>
              </w:rPr>
              <w:t>www.samegram.com</w:t>
            </w:r>
          </w:p>
        </w:tc>
      </w:tr>
      <w:tr w14:paraId="49A92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15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EA7C627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20"/>
              </w:rPr>
              <w:t>技术协议联系人</w:t>
            </w:r>
          </w:p>
        </w:tc>
        <w:tc>
          <w:tcPr>
            <w:tcW w:w="6297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02EE6A">
            <w:pPr>
              <w:spacing w:before="40" w:after="40" w:line="240" w:lineRule="auto"/>
              <w:jc w:val="left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20"/>
              </w:rPr>
              <w:t>严少卿</w:t>
            </w:r>
          </w:p>
        </w:tc>
      </w:tr>
      <w:tr w14:paraId="5A322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1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007C0E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20"/>
              </w:rPr>
              <w:t>技术协议联系电话</w:t>
            </w:r>
          </w:p>
        </w:tc>
        <w:tc>
          <w:tcPr>
            <w:tcW w:w="629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2B9209">
            <w:pPr>
              <w:spacing w:before="40" w:after="40" w:line="240" w:lineRule="auto"/>
              <w:jc w:val="left"/>
              <w:rPr>
                <w:rFonts w:hint="eastAsia" w:cs="Arial"/>
                <w:b w:val="0"/>
                <w:i w:val="0"/>
                <w:color w:val="333333"/>
                <w:sz w:val="20"/>
                <w:lang w:val="en-US" w:eastAsia="zh-CN"/>
              </w:rPr>
            </w:pPr>
            <w:r>
              <w:rPr>
                <w:rFonts w:hint="eastAsia" w:cs="Arial"/>
                <w:b w:val="0"/>
                <w:i w:val="0"/>
                <w:color w:val="333333"/>
                <w:sz w:val="20"/>
                <w:lang w:val="en-US" w:eastAsia="zh-CN"/>
              </w:rPr>
              <w:t>+8613712368272</w:t>
            </w:r>
          </w:p>
        </w:tc>
      </w:tr>
      <w:tr w14:paraId="1D788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1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CCBCE15">
            <w:pPr>
              <w:spacing w:before="40" w:after="40" w:line="240" w:lineRule="auto"/>
              <w:jc w:val="center"/>
              <w:rPr>
                <w:rFonts w:hint="eastAsia" w:ascii="Arial" w:hAnsi="Arial" w:eastAsia="微软雅黑" w:cs="Arial"/>
                <w:b w:val="0"/>
                <w:i w:val="0"/>
                <w:color w:val="333333"/>
                <w:sz w:val="20"/>
                <w:lang w:val="en-US" w:eastAsia="zh-CN"/>
              </w:rPr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20"/>
              </w:rPr>
              <w:t>技术协议联系</w:t>
            </w:r>
            <w:r>
              <w:rPr>
                <w:rFonts w:hint="eastAsia" w:cs="Arial"/>
                <w:b w:val="0"/>
                <w:i w:val="0"/>
                <w:color w:val="333333"/>
                <w:sz w:val="20"/>
                <w:lang w:val="en-US" w:eastAsia="zh-CN"/>
              </w:rPr>
              <w:t>邮箱</w:t>
            </w:r>
          </w:p>
        </w:tc>
        <w:tc>
          <w:tcPr>
            <w:tcW w:w="6297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5D3112">
            <w:pPr>
              <w:spacing w:before="40" w:after="40" w:line="240" w:lineRule="auto"/>
              <w:jc w:val="left"/>
              <w:rPr>
                <w:rFonts w:hint="default" w:cs="Arial"/>
                <w:b w:val="0"/>
                <w:i w:val="0"/>
                <w:color w:val="333333"/>
                <w:sz w:val="20"/>
                <w:lang w:val="en-US" w:eastAsia="zh-CN"/>
              </w:rPr>
            </w:pPr>
            <w:r>
              <w:rPr>
                <w:rFonts w:hint="eastAsia" w:cs="Arial"/>
                <w:b w:val="0"/>
                <w:i w:val="0"/>
                <w:color w:val="333333"/>
                <w:sz w:val="20"/>
                <w:lang w:val="en-US" w:eastAsia="zh-CN"/>
              </w:rPr>
              <w:t>Sale@samegram.com</w:t>
            </w:r>
          </w:p>
        </w:tc>
      </w:tr>
    </w:tbl>
    <w:p w14:paraId="4E348B89">
      <w:pPr>
        <w:spacing w:after="40"/>
      </w:pPr>
    </w:p>
    <w:p w14:paraId="73A038EA">
      <w:pPr>
        <w:keepNext/>
        <w:pBdr>
          <w:bottom w:val="single" w:color="1F4E79" w:sz="12" w:space="4"/>
        </w:pBdr>
        <w:shd w:val="clear" w:color="auto" w:fill="D9E2F3"/>
        <w:spacing w:before="360" w:after="160"/>
      </w:pPr>
      <w:r>
        <w:rPr>
          <w:rFonts w:ascii="Arial" w:hAnsi="Arial" w:eastAsia="微软雅黑" w:cs="Arial"/>
          <w:b/>
          <w:i w:val="0"/>
          <w:color w:val="1F4E79"/>
          <w:sz w:val="32"/>
        </w:rPr>
        <w:t>16. 操作员快速检查表</w:t>
      </w:r>
    </w:p>
    <w:p w14:paraId="25EE0A95">
      <w:pPr>
        <w:spacing w:before="0" w:after="120" w:line="312" w:lineRule="auto"/>
      </w:pPr>
      <w:r>
        <w:rPr>
          <w:rFonts w:ascii="Arial" w:hAnsi="Arial" w:eastAsia="微软雅黑" w:cs="Arial"/>
          <w:b w:val="0"/>
          <w:i w:val="0"/>
          <w:sz w:val="21"/>
        </w:rPr>
        <w:t>请在生产前、生产中及停机后按本表逐项确认，并勾选对应状态。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3"/>
        <w:gridCol w:w="2353"/>
        <w:gridCol w:w="2353"/>
        <w:gridCol w:w="2353"/>
      </w:tblGrid>
      <w:tr w14:paraId="563A2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35" w:type="dxa"/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0AACA1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/>
                <w:i w:val="0"/>
                <w:color w:val="FFFFFF"/>
                <w:sz w:val="19"/>
              </w:rPr>
              <w:t>检查项目</w:t>
            </w:r>
          </w:p>
        </w:tc>
        <w:tc>
          <w:tcPr>
            <w:tcW w:w="1304" w:type="dxa"/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3CDC696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/>
                <w:i w:val="0"/>
                <w:color w:val="FFFFFF"/>
                <w:sz w:val="19"/>
              </w:rPr>
              <w:t>开机前</w:t>
            </w:r>
          </w:p>
        </w:tc>
        <w:tc>
          <w:tcPr>
            <w:tcW w:w="1304" w:type="dxa"/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C8E700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/>
                <w:i w:val="0"/>
                <w:color w:val="FFFFFF"/>
                <w:sz w:val="19"/>
              </w:rPr>
              <w:t>生产中</w:t>
            </w:r>
          </w:p>
        </w:tc>
        <w:tc>
          <w:tcPr>
            <w:tcW w:w="1304" w:type="dxa"/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43EBA9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/>
                <w:i w:val="0"/>
                <w:color w:val="FFFFFF"/>
                <w:sz w:val="19"/>
              </w:rPr>
              <w:t>停机后</w:t>
            </w:r>
          </w:p>
        </w:tc>
      </w:tr>
      <w:tr w14:paraId="2EE2D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3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50A639">
            <w:pPr>
              <w:spacing w:before="40" w:after="40" w:line="240" w:lineRule="auto"/>
              <w:jc w:val="left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供电 AC 220–240 V / 50 Hz</w:t>
            </w:r>
          </w:p>
        </w:tc>
        <w:tc>
          <w:tcPr>
            <w:tcW w:w="1304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953541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□</w:t>
            </w:r>
          </w:p>
        </w:tc>
        <w:tc>
          <w:tcPr>
            <w:tcW w:w="1304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E0F314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□</w:t>
            </w:r>
          </w:p>
        </w:tc>
        <w:tc>
          <w:tcPr>
            <w:tcW w:w="1304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3A0C8CC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□</w:t>
            </w:r>
          </w:p>
        </w:tc>
      </w:tr>
      <w:tr w14:paraId="295CE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35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613A52">
            <w:pPr>
              <w:spacing w:before="40" w:after="40" w:line="240" w:lineRule="auto"/>
              <w:jc w:val="left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气源 0.5–0.8 MPa</w:t>
            </w:r>
          </w:p>
        </w:tc>
        <w:tc>
          <w:tcPr>
            <w:tcW w:w="1304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E5ED5D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□</w:t>
            </w:r>
          </w:p>
        </w:tc>
        <w:tc>
          <w:tcPr>
            <w:tcW w:w="1304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63193A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□</w:t>
            </w:r>
          </w:p>
        </w:tc>
        <w:tc>
          <w:tcPr>
            <w:tcW w:w="1304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98F6CF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□</w:t>
            </w:r>
          </w:p>
        </w:tc>
      </w:tr>
      <w:tr w14:paraId="182D39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3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241864">
            <w:pPr>
              <w:spacing w:before="40" w:after="40" w:line="240" w:lineRule="auto"/>
              <w:jc w:val="left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秤台无外部干扰</w:t>
            </w:r>
          </w:p>
        </w:tc>
        <w:tc>
          <w:tcPr>
            <w:tcW w:w="1304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69B0DF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□</w:t>
            </w:r>
          </w:p>
        </w:tc>
        <w:tc>
          <w:tcPr>
            <w:tcW w:w="1304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854C1C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□</w:t>
            </w:r>
          </w:p>
        </w:tc>
        <w:tc>
          <w:tcPr>
            <w:tcW w:w="1304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63E75D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□</w:t>
            </w:r>
          </w:p>
        </w:tc>
      </w:tr>
      <w:tr w14:paraId="2350D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35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3812F2">
            <w:pPr>
              <w:spacing w:before="40" w:after="40" w:line="240" w:lineRule="auto"/>
              <w:jc w:val="left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当前配方正确</w:t>
            </w:r>
          </w:p>
        </w:tc>
        <w:tc>
          <w:tcPr>
            <w:tcW w:w="1304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A9204A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□</w:t>
            </w:r>
          </w:p>
        </w:tc>
        <w:tc>
          <w:tcPr>
            <w:tcW w:w="1304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7C8E78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□</w:t>
            </w:r>
          </w:p>
        </w:tc>
        <w:tc>
          <w:tcPr>
            <w:tcW w:w="1304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74A031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□</w:t>
            </w:r>
          </w:p>
        </w:tc>
      </w:tr>
      <w:tr w14:paraId="1C6BD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3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776675">
            <w:pPr>
              <w:spacing w:before="40" w:after="40" w:line="240" w:lineRule="auto"/>
              <w:jc w:val="left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产品重量范围正确</w:t>
            </w:r>
          </w:p>
        </w:tc>
        <w:tc>
          <w:tcPr>
            <w:tcW w:w="1304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1A5D38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□</w:t>
            </w:r>
          </w:p>
        </w:tc>
        <w:tc>
          <w:tcPr>
            <w:tcW w:w="1304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F03AFE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□</w:t>
            </w:r>
          </w:p>
        </w:tc>
        <w:tc>
          <w:tcPr>
            <w:tcW w:w="1304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CB81C53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□</w:t>
            </w:r>
          </w:p>
        </w:tc>
      </w:tr>
      <w:tr w14:paraId="2BE28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35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A01D09">
            <w:pPr>
              <w:spacing w:before="40" w:after="40" w:line="240" w:lineRule="auto"/>
              <w:jc w:val="left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产品间距符合要求</w:t>
            </w:r>
          </w:p>
        </w:tc>
        <w:tc>
          <w:tcPr>
            <w:tcW w:w="1304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6B910D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□</w:t>
            </w:r>
          </w:p>
        </w:tc>
        <w:tc>
          <w:tcPr>
            <w:tcW w:w="1304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0F2725C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□</w:t>
            </w:r>
          </w:p>
        </w:tc>
        <w:tc>
          <w:tcPr>
            <w:tcW w:w="1304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AE8410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□</w:t>
            </w:r>
          </w:p>
        </w:tc>
      </w:tr>
      <w:tr w14:paraId="44EE5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3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16F7198">
            <w:pPr>
              <w:spacing w:before="40" w:after="40" w:line="240" w:lineRule="auto"/>
              <w:jc w:val="left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标签尺寸/材料正确</w:t>
            </w:r>
          </w:p>
        </w:tc>
        <w:tc>
          <w:tcPr>
            <w:tcW w:w="1304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982725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□</w:t>
            </w:r>
          </w:p>
        </w:tc>
        <w:tc>
          <w:tcPr>
            <w:tcW w:w="1304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E84C89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□</w:t>
            </w:r>
          </w:p>
        </w:tc>
        <w:tc>
          <w:tcPr>
            <w:tcW w:w="1304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1A0F52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□</w:t>
            </w:r>
          </w:p>
        </w:tc>
      </w:tr>
      <w:tr w14:paraId="60EBF6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35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F52A98">
            <w:pPr>
              <w:spacing w:before="40" w:after="40" w:line="240" w:lineRule="auto"/>
              <w:jc w:val="left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打印日期/批号/条码正确</w:t>
            </w:r>
          </w:p>
        </w:tc>
        <w:tc>
          <w:tcPr>
            <w:tcW w:w="1304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EDBC0A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□</w:t>
            </w:r>
          </w:p>
        </w:tc>
        <w:tc>
          <w:tcPr>
            <w:tcW w:w="1304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3D4B1C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□</w:t>
            </w:r>
          </w:p>
        </w:tc>
        <w:tc>
          <w:tcPr>
            <w:tcW w:w="1304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74A016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□</w:t>
            </w:r>
          </w:p>
        </w:tc>
      </w:tr>
      <w:tr w14:paraId="72DD6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3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FE7EA0">
            <w:pPr>
              <w:spacing w:before="40" w:after="40" w:line="240" w:lineRule="auto"/>
              <w:jc w:val="left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合格品正常通过</w:t>
            </w:r>
          </w:p>
        </w:tc>
        <w:tc>
          <w:tcPr>
            <w:tcW w:w="1304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C25327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□</w:t>
            </w:r>
          </w:p>
        </w:tc>
        <w:tc>
          <w:tcPr>
            <w:tcW w:w="1304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1D5548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□</w:t>
            </w:r>
          </w:p>
        </w:tc>
        <w:tc>
          <w:tcPr>
            <w:tcW w:w="1304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805280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□</w:t>
            </w:r>
          </w:p>
        </w:tc>
      </w:tr>
      <w:tr w14:paraId="3183C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35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E33E95">
            <w:pPr>
              <w:spacing w:before="40" w:after="40" w:line="240" w:lineRule="auto"/>
              <w:jc w:val="left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不合格品正常剔除</w:t>
            </w:r>
          </w:p>
        </w:tc>
        <w:tc>
          <w:tcPr>
            <w:tcW w:w="1304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E15B8D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□</w:t>
            </w:r>
          </w:p>
        </w:tc>
        <w:tc>
          <w:tcPr>
            <w:tcW w:w="1304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793E95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□</w:t>
            </w:r>
          </w:p>
        </w:tc>
        <w:tc>
          <w:tcPr>
            <w:tcW w:w="1304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387C0BF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□</w:t>
            </w:r>
          </w:p>
        </w:tc>
      </w:tr>
      <w:tr w14:paraId="7E525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3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913A95">
            <w:pPr>
              <w:spacing w:before="40" w:after="40" w:line="240" w:lineRule="auto"/>
              <w:jc w:val="left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贴标位置正常</w:t>
            </w:r>
          </w:p>
        </w:tc>
        <w:tc>
          <w:tcPr>
            <w:tcW w:w="1304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7FB7B1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□</w:t>
            </w:r>
          </w:p>
        </w:tc>
        <w:tc>
          <w:tcPr>
            <w:tcW w:w="1304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D1D713F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□</w:t>
            </w:r>
          </w:p>
        </w:tc>
        <w:tc>
          <w:tcPr>
            <w:tcW w:w="1304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C4C669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□</w:t>
            </w:r>
          </w:p>
        </w:tc>
      </w:tr>
      <w:tr w14:paraId="630E9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535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ABA231">
            <w:pPr>
              <w:spacing w:before="40" w:after="40" w:line="240" w:lineRule="auto"/>
              <w:jc w:val="left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设备及输送区域清洁</w:t>
            </w:r>
          </w:p>
        </w:tc>
        <w:tc>
          <w:tcPr>
            <w:tcW w:w="1304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5533C60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□</w:t>
            </w:r>
          </w:p>
        </w:tc>
        <w:tc>
          <w:tcPr>
            <w:tcW w:w="1304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234BCE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□</w:t>
            </w:r>
          </w:p>
        </w:tc>
        <w:tc>
          <w:tcPr>
            <w:tcW w:w="1304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7F8E3A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□</w:t>
            </w:r>
          </w:p>
        </w:tc>
      </w:tr>
    </w:tbl>
    <w:p w14:paraId="3331B5D1">
      <w:pPr>
        <w:spacing w:after="40"/>
      </w:pPr>
    </w:p>
    <w:p w14:paraId="5A7160F9">
      <w:pPr>
        <w:keepNext/>
        <w:pBdr>
          <w:bottom w:val="single" w:color="1F4E79" w:sz="12" w:space="4"/>
        </w:pBdr>
        <w:shd w:val="clear" w:color="auto" w:fill="D9E2F3"/>
        <w:spacing w:before="360" w:after="160"/>
      </w:pPr>
      <w:r>
        <w:rPr>
          <w:rFonts w:ascii="Arial" w:hAnsi="Arial" w:eastAsia="微软雅黑" w:cs="Arial"/>
          <w:b/>
          <w:i w:val="0"/>
          <w:color w:val="1F4E79"/>
          <w:sz w:val="32"/>
        </w:rPr>
        <w:t>17. 中英文专业术语表</w:t>
      </w:r>
    </w:p>
    <w:p w14:paraId="145908B3">
      <w:pPr>
        <w:spacing w:before="0" w:after="120" w:line="312" w:lineRule="auto"/>
      </w:pPr>
      <w:r>
        <w:rPr>
          <w:rFonts w:ascii="Arial" w:hAnsi="Arial" w:eastAsia="微软雅黑" w:cs="Arial"/>
          <w:b w:val="0"/>
          <w:i w:val="0"/>
          <w:sz w:val="21"/>
        </w:rPr>
        <w:t>以下术语表用于统一中文说明书及后续英文版翻译的核心术语，建议整本手册保持一致。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06"/>
        <w:gridCol w:w="4706"/>
      </w:tblGrid>
      <w:tr w14:paraId="11468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9" w:type="dxa"/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6C6231F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/>
                <w:i w:val="0"/>
                <w:color w:val="FFFFFF"/>
                <w:sz w:val="19"/>
              </w:rPr>
              <w:t>中文术语</w:t>
            </w:r>
          </w:p>
        </w:tc>
        <w:tc>
          <w:tcPr>
            <w:tcW w:w="4535" w:type="dxa"/>
            <w:shd w:val="clear" w:color="auto" w:fill="1F4E7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D6A997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/>
                <w:i w:val="0"/>
                <w:color w:val="FFFFFF"/>
                <w:sz w:val="19"/>
              </w:rPr>
              <w:t>推荐英文术语</w:t>
            </w:r>
          </w:p>
        </w:tc>
      </w:tr>
      <w:tr w14:paraId="1D729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8B2132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自动称重贴标机</w:t>
            </w:r>
          </w:p>
        </w:tc>
        <w:tc>
          <w:tcPr>
            <w:tcW w:w="453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C1F44F">
            <w:pPr>
              <w:spacing w:before="40" w:after="40" w:line="240" w:lineRule="auto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Automatic Weighing &amp; Labeling Machine</w:t>
            </w:r>
          </w:p>
        </w:tc>
      </w:tr>
      <w:tr w14:paraId="7D971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9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DBAFF56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动态称重</w:t>
            </w:r>
          </w:p>
        </w:tc>
        <w:tc>
          <w:tcPr>
            <w:tcW w:w="4535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EB1EA2">
            <w:pPr>
              <w:spacing w:before="40" w:after="40" w:line="240" w:lineRule="auto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Dynamic Weighing</w:t>
            </w:r>
          </w:p>
        </w:tc>
      </w:tr>
      <w:tr w14:paraId="62810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69C3E5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检重秤</w:t>
            </w:r>
          </w:p>
        </w:tc>
        <w:tc>
          <w:tcPr>
            <w:tcW w:w="453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DC13B29">
            <w:pPr>
              <w:spacing w:before="40" w:after="40" w:line="240" w:lineRule="auto"/>
              <w:jc w:val="left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Checkweigher</w:t>
            </w:r>
          </w:p>
        </w:tc>
      </w:tr>
      <w:tr w14:paraId="2A6B1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9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A96029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称重平台 / 秤台</w:t>
            </w:r>
          </w:p>
        </w:tc>
        <w:tc>
          <w:tcPr>
            <w:tcW w:w="4535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184431">
            <w:pPr>
              <w:spacing w:before="40" w:after="40" w:line="240" w:lineRule="auto"/>
              <w:jc w:val="left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Weighing Platform</w:t>
            </w:r>
          </w:p>
        </w:tc>
      </w:tr>
      <w:tr w14:paraId="4B991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3F47594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合格最小值</w:t>
            </w:r>
          </w:p>
        </w:tc>
        <w:tc>
          <w:tcPr>
            <w:tcW w:w="453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94F3B5">
            <w:pPr>
              <w:spacing w:before="40" w:after="40" w:line="240" w:lineRule="auto"/>
              <w:jc w:val="left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Qualified Minimum Value</w:t>
            </w:r>
          </w:p>
        </w:tc>
      </w:tr>
      <w:tr w14:paraId="21428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9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7F71C40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合格最大值</w:t>
            </w:r>
          </w:p>
        </w:tc>
        <w:tc>
          <w:tcPr>
            <w:tcW w:w="4535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8CE398">
            <w:pPr>
              <w:spacing w:before="40" w:after="40" w:line="240" w:lineRule="auto"/>
              <w:jc w:val="left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Qualified Maximum Value</w:t>
            </w:r>
          </w:p>
        </w:tc>
      </w:tr>
      <w:tr w14:paraId="20533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355C9F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去皮重量</w:t>
            </w:r>
          </w:p>
        </w:tc>
        <w:tc>
          <w:tcPr>
            <w:tcW w:w="453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6336498">
            <w:pPr>
              <w:spacing w:before="40" w:after="40" w:line="240" w:lineRule="auto"/>
              <w:jc w:val="left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Tare Weight</w:t>
            </w:r>
          </w:p>
        </w:tc>
      </w:tr>
      <w:tr w14:paraId="1B7C71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9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CA5432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剔除</w:t>
            </w:r>
          </w:p>
        </w:tc>
        <w:tc>
          <w:tcPr>
            <w:tcW w:w="4535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27122C">
            <w:pPr>
              <w:spacing w:before="40" w:after="40" w:line="240" w:lineRule="auto"/>
              <w:jc w:val="left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Reject / Rejection</w:t>
            </w:r>
          </w:p>
        </w:tc>
      </w:tr>
      <w:tr w14:paraId="5EA98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A939CA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剔除延时</w:t>
            </w:r>
          </w:p>
        </w:tc>
        <w:tc>
          <w:tcPr>
            <w:tcW w:w="453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511188">
            <w:pPr>
              <w:spacing w:before="40" w:after="40" w:line="240" w:lineRule="auto"/>
              <w:jc w:val="left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Reject Delay</w:t>
            </w:r>
          </w:p>
        </w:tc>
      </w:tr>
      <w:tr w14:paraId="23AD2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9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BB3E95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剔除执行时间</w:t>
            </w:r>
          </w:p>
        </w:tc>
        <w:tc>
          <w:tcPr>
            <w:tcW w:w="4535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FEE348">
            <w:pPr>
              <w:spacing w:before="40" w:after="40" w:line="240" w:lineRule="auto"/>
              <w:jc w:val="left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Reject Execution Time</w:t>
            </w:r>
          </w:p>
        </w:tc>
      </w:tr>
      <w:tr w14:paraId="46B9BF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EC6684F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配方</w:t>
            </w:r>
          </w:p>
        </w:tc>
        <w:tc>
          <w:tcPr>
            <w:tcW w:w="453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92A14E">
            <w:pPr>
              <w:spacing w:before="40" w:after="40" w:line="240" w:lineRule="auto"/>
              <w:jc w:val="left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Recipe</w:t>
            </w:r>
          </w:p>
        </w:tc>
      </w:tr>
      <w:tr w14:paraId="145B0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9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4A9365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修改配方</w:t>
            </w:r>
          </w:p>
        </w:tc>
        <w:tc>
          <w:tcPr>
            <w:tcW w:w="4535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2269A3">
            <w:pPr>
              <w:spacing w:before="40" w:after="40" w:line="240" w:lineRule="auto"/>
              <w:jc w:val="left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Modify Recipe</w:t>
            </w:r>
          </w:p>
        </w:tc>
      </w:tr>
      <w:tr w14:paraId="0F269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3F4182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保存配方</w:t>
            </w:r>
          </w:p>
        </w:tc>
        <w:tc>
          <w:tcPr>
            <w:tcW w:w="453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0F8D07">
            <w:pPr>
              <w:spacing w:before="40" w:after="40" w:line="240" w:lineRule="auto"/>
              <w:jc w:val="left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Save Recipe</w:t>
            </w:r>
          </w:p>
        </w:tc>
      </w:tr>
      <w:tr w14:paraId="71B8F3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9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0D6317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空秤校准</w:t>
            </w:r>
          </w:p>
        </w:tc>
        <w:tc>
          <w:tcPr>
            <w:tcW w:w="4535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F7D8AF3">
            <w:pPr>
              <w:spacing w:before="40" w:after="40" w:line="240" w:lineRule="auto"/>
              <w:jc w:val="left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Empty Scale Calibration</w:t>
            </w:r>
          </w:p>
        </w:tc>
      </w:tr>
      <w:tr w14:paraId="341AB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C41CD9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加载校准</w:t>
            </w:r>
          </w:p>
        </w:tc>
        <w:tc>
          <w:tcPr>
            <w:tcW w:w="453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258AF8">
            <w:pPr>
              <w:spacing w:before="40" w:after="40" w:line="240" w:lineRule="auto"/>
              <w:jc w:val="left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Load Calibration</w:t>
            </w:r>
          </w:p>
        </w:tc>
      </w:tr>
      <w:tr w14:paraId="7212A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9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2F6012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归零</w:t>
            </w:r>
          </w:p>
        </w:tc>
        <w:tc>
          <w:tcPr>
            <w:tcW w:w="4535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987FC6">
            <w:pPr>
              <w:spacing w:before="40" w:after="40" w:line="240" w:lineRule="auto"/>
              <w:jc w:val="left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Zero / Zero Reset</w:t>
            </w:r>
          </w:p>
        </w:tc>
      </w:tr>
      <w:tr w14:paraId="3E918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2726BC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实时重量</w:t>
            </w:r>
          </w:p>
        </w:tc>
        <w:tc>
          <w:tcPr>
            <w:tcW w:w="453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D45D57">
            <w:pPr>
              <w:spacing w:before="40" w:after="40" w:line="240" w:lineRule="auto"/>
              <w:jc w:val="left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Real-time Weight</w:t>
            </w:r>
          </w:p>
        </w:tc>
      </w:tr>
      <w:tr w14:paraId="780B4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9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066F1B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速度设置</w:t>
            </w:r>
          </w:p>
        </w:tc>
        <w:tc>
          <w:tcPr>
            <w:tcW w:w="4535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10AEA0">
            <w:pPr>
              <w:spacing w:before="40" w:after="40" w:line="240" w:lineRule="auto"/>
              <w:jc w:val="left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Speed Settings</w:t>
            </w:r>
          </w:p>
        </w:tc>
      </w:tr>
      <w:tr w14:paraId="7F12D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FCEE3F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称重精度</w:t>
            </w:r>
          </w:p>
        </w:tc>
        <w:tc>
          <w:tcPr>
            <w:tcW w:w="453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A93565">
            <w:pPr>
              <w:spacing w:before="40" w:after="40" w:line="240" w:lineRule="auto"/>
              <w:jc w:val="left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Weighing Accuracy</w:t>
            </w:r>
          </w:p>
        </w:tc>
      </w:tr>
      <w:tr w14:paraId="5203B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9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20AF94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打印内容</w:t>
            </w:r>
          </w:p>
        </w:tc>
        <w:tc>
          <w:tcPr>
            <w:tcW w:w="4535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719C27">
            <w:pPr>
              <w:spacing w:before="40" w:after="40" w:line="240" w:lineRule="auto"/>
              <w:jc w:val="left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Print Content</w:t>
            </w:r>
          </w:p>
        </w:tc>
      </w:tr>
      <w:tr w14:paraId="15E10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ED0010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打印贴标</w:t>
            </w:r>
          </w:p>
        </w:tc>
        <w:tc>
          <w:tcPr>
            <w:tcW w:w="453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931B50">
            <w:pPr>
              <w:spacing w:before="40" w:after="40" w:line="240" w:lineRule="auto"/>
              <w:jc w:val="left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Print &amp; Apply Labeling</w:t>
            </w:r>
          </w:p>
        </w:tc>
      </w:tr>
      <w:tr w14:paraId="24220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9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2A9C5A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上平面贴标</w:t>
            </w:r>
          </w:p>
        </w:tc>
        <w:tc>
          <w:tcPr>
            <w:tcW w:w="4535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9930E6">
            <w:pPr>
              <w:spacing w:before="40" w:after="40" w:line="240" w:lineRule="auto"/>
              <w:jc w:val="left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Top-surface Labeling</w:t>
            </w:r>
          </w:p>
        </w:tc>
      </w:tr>
      <w:tr w14:paraId="2806E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4C6DFF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刮贴式</w:t>
            </w:r>
          </w:p>
        </w:tc>
        <w:tc>
          <w:tcPr>
            <w:tcW w:w="453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F8B2BE">
            <w:pPr>
              <w:spacing w:before="40" w:after="40" w:line="240" w:lineRule="auto"/>
              <w:jc w:val="left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Wipe-on Labeling</w:t>
            </w:r>
          </w:p>
        </w:tc>
      </w:tr>
      <w:tr w14:paraId="7BFAC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9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19B448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生产批号</w:t>
            </w:r>
          </w:p>
        </w:tc>
        <w:tc>
          <w:tcPr>
            <w:tcW w:w="4535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E15FB7">
            <w:pPr>
              <w:spacing w:before="40" w:after="40" w:line="240" w:lineRule="auto"/>
              <w:jc w:val="left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Production Batch / Lot Number</w:t>
            </w:r>
          </w:p>
        </w:tc>
      </w:tr>
      <w:tr w14:paraId="12B0C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FA4BAC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数据统计</w:t>
            </w:r>
          </w:p>
        </w:tc>
        <w:tc>
          <w:tcPr>
            <w:tcW w:w="453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FF2AE29">
            <w:pPr>
              <w:spacing w:before="40" w:after="40" w:line="240" w:lineRule="auto"/>
              <w:jc w:val="left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Data Statistics</w:t>
            </w:r>
          </w:p>
        </w:tc>
      </w:tr>
      <w:tr w14:paraId="1756A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9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736120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报表</w:t>
            </w:r>
          </w:p>
        </w:tc>
        <w:tc>
          <w:tcPr>
            <w:tcW w:w="4535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B0C599">
            <w:pPr>
              <w:spacing w:before="40" w:after="40" w:line="240" w:lineRule="auto"/>
              <w:jc w:val="left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Report</w:t>
            </w:r>
          </w:p>
        </w:tc>
      </w:tr>
      <w:tr w14:paraId="39FE5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D26203F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输送带</w:t>
            </w:r>
          </w:p>
        </w:tc>
        <w:tc>
          <w:tcPr>
            <w:tcW w:w="453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C5421BB">
            <w:pPr>
              <w:spacing w:before="40" w:after="40" w:line="240" w:lineRule="auto"/>
              <w:jc w:val="left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Conveyor Belt</w:t>
            </w:r>
          </w:p>
        </w:tc>
      </w:tr>
      <w:tr w14:paraId="67F5A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9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7C2E52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气源压力</w:t>
            </w:r>
          </w:p>
        </w:tc>
        <w:tc>
          <w:tcPr>
            <w:tcW w:w="4535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12A4CF">
            <w:pPr>
              <w:spacing w:before="40" w:after="40" w:line="240" w:lineRule="auto"/>
              <w:jc w:val="left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Air Supply Pressure</w:t>
            </w:r>
          </w:p>
        </w:tc>
      </w:tr>
      <w:tr w14:paraId="7F82A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CC964B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称重传感器</w:t>
            </w:r>
          </w:p>
        </w:tc>
        <w:tc>
          <w:tcPr>
            <w:tcW w:w="453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EC42DB">
            <w:pPr>
              <w:spacing w:before="40" w:after="40" w:line="240" w:lineRule="auto"/>
              <w:jc w:val="left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Load Cell / Weighing Sensor</w:t>
            </w:r>
          </w:p>
        </w:tc>
      </w:tr>
      <w:tr w14:paraId="3A09E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9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B254A6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光电传感器</w:t>
            </w:r>
          </w:p>
        </w:tc>
        <w:tc>
          <w:tcPr>
            <w:tcW w:w="4535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01C9D3">
            <w:pPr>
              <w:spacing w:before="40" w:after="40" w:line="240" w:lineRule="auto"/>
              <w:jc w:val="left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Photoelectric Sensor</w:t>
            </w:r>
          </w:p>
        </w:tc>
      </w:tr>
      <w:tr w14:paraId="2DB306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645F29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变频器</w:t>
            </w:r>
          </w:p>
        </w:tc>
        <w:tc>
          <w:tcPr>
            <w:tcW w:w="453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2AA444">
            <w:pPr>
              <w:spacing w:before="40" w:after="40" w:line="240" w:lineRule="auto"/>
              <w:jc w:val="left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Inverter / VFD</w:t>
            </w:r>
          </w:p>
        </w:tc>
      </w:tr>
      <w:tr w14:paraId="3463EB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9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651CAE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可编程逻辑控制器（PLC）</w:t>
            </w:r>
          </w:p>
        </w:tc>
        <w:tc>
          <w:tcPr>
            <w:tcW w:w="4535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1B10F1">
            <w:pPr>
              <w:spacing w:before="40" w:after="40" w:line="240" w:lineRule="auto"/>
              <w:jc w:val="left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Programmable Logic Controller (PLC)</w:t>
            </w:r>
          </w:p>
        </w:tc>
      </w:tr>
      <w:tr w14:paraId="212AD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632745F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人机界面（HMI）</w:t>
            </w:r>
          </w:p>
        </w:tc>
        <w:tc>
          <w:tcPr>
            <w:tcW w:w="453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C83F19">
            <w:pPr>
              <w:spacing w:before="40" w:after="40" w:line="240" w:lineRule="auto"/>
              <w:jc w:val="left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Human-Machine Interface (HMI)</w:t>
            </w:r>
          </w:p>
        </w:tc>
      </w:tr>
      <w:tr w14:paraId="17B9F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9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A15AF74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急停按钮</w:t>
            </w:r>
          </w:p>
        </w:tc>
        <w:tc>
          <w:tcPr>
            <w:tcW w:w="4535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F27764">
            <w:pPr>
              <w:spacing w:before="40" w:after="40" w:line="240" w:lineRule="auto"/>
              <w:jc w:val="left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Emergency Stop Button</w:t>
            </w:r>
          </w:p>
        </w:tc>
      </w:tr>
      <w:tr w14:paraId="74443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7C4EA8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上锁挂牌（LOTO）</w:t>
            </w:r>
          </w:p>
        </w:tc>
        <w:tc>
          <w:tcPr>
            <w:tcW w:w="453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EF09F70">
            <w:pPr>
              <w:spacing w:before="40" w:after="40" w:line="240" w:lineRule="auto"/>
              <w:jc w:val="left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Lockout/Tagout (LOTO)</w:t>
            </w:r>
          </w:p>
        </w:tc>
      </w:tr>
      <w:tr w14:paraId="69692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9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A7F728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热转印打印</w:t>
            </w:r>
          </w:p>
        </w:tc>
        <w:tc>
          <w:tcPr>
            <w:tcW w:w="4535" w:type="dxa"/>
            <w:shd w:val="clear" w:color="auto" w:fill="F7F9FC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EF5D4A">
            <w:pPr>
              <w:spacing w:before="40" w:after="40" w:line="240" w:lineRule="auto"/>
              <w:jc w:val="left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Thermal Transfer Printing</w:t>
            </w:r>
          </w:p>
        </w:tc>
      </w:tr>
      <w:tr w14:paraId="62BCE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969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118376">
            <w:pPr>
              <w:spacing w:before="40" w:after="40" w:line="240" w:lineRule="auto"/>
              <w:jc w:val="center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条形码</w:t>
            </w:r>
          </w:p>
        </w:tc>
        <w:tc>
          <w:tcPr>
            <w:tcW w:w="4535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1A0889">
            <w:pPr>
              <w:spacing w:before="40" w:after="40" w:line="240" w:lineRule="auto"/>
              <w:jc w:val="left"/>
            </w:pPr>
            <w:r>
              <w:rPr>
                <w:rFonts w:ascii="Arial" w:hAnsi="Arial" w:eastAsia="微软雅黑" w:cs="Arial"/>
                <w:b w:val="0"/>
                <w:i w:val="0"/>
                <w:color w:val="333333"/>
                <w:sz w:val="19"/>
              </w:rPr>
              <w:t>Barcode</w:t>
            </w:r>
          </w:p>
        </w:tc>
      </w:tr>
    </w:tbl>
    <w:p w14:paraId="6EC17769">
      <w:pPr>
        <w:spacing w:after="40"/>
      </w:pPr>
    </w:p>
    <w:p w14:paraId="28DF06B6"/>
    <w:p w14:paraId="007EE042"/>
    <w:p w14:paraId="78579C23"/>
    <w:p w14:paraId="1AD07C32"/>
    <w:p w14:paraId="60AE565C"/>
    <w:p w14:paraId="40A82CC9"/>
    <w:p w14:paraId="63FF697F"/>
    <w:p w14:paraId="24A08F27"/>
    <w:p w14:paraId="125254E0"/>
    <w:p w14:paraId="5458F938"/>
    <w:p w14:paraId="6EC7DB86">
      <w:pPr>
        <w:spacing w:before="0" w:after="200" w:line="312" w:lineRule="auto"/>
        <w:jc w:val="center"/>
      </w:pPr>
      <w:r>
        <w:rPr>
          <w:rFonts w:ascii="Arial" w:hAnsi="Arial" w:eastAsia="微软雅黑" w:cs="Arial"/>
          <w:b/>
          <w:i w:val="0"/>
          <w:color w:val="1F4E79"/>
          <w:sz w:val="24"/>
        </w:rPr>
        <w:t>感谢您选择赛冠。</w:t>
      </w:r>
    </w:p>
    <w:p w14:paraId="5330C0E5">
      <w:pPr>
        <w:spacing w:before="0" w:after="120" w:line="312" w:lineRule="auto"/>
        <w:jc w:val="center"/>
      </w:pPr>
      <w:r>
        <w:rPr>
          <w:rFonts w:ascii="Arial" w:hAnsi="Arial" w:eastAsia="微软雅黑" w:cs="Arial"/>
          <w:b w:val="0"/>
          <w:i w:val="0"/>
          <w:color w:val="595959"/>
          <w:sz w:val="18"/>
        </w:rPr>
        <w:t>文档版本 V2.0  |  © 2026 广东赛冠智能装备有限公司（SameGram Equipment Co., Ltd.）  |  版权所有</w:t>
      </w:r>
    </w:p>
    <w:sectPr>
      <w:headerReference r:id="rId5" w:type="default"/>
      <w:footerReference r:id="rId6" w:type="default"/>
      <w:pgSz w:w="11906" w:h="16838"/>
      <w:pgMar w:top="1304" w:right="1247" w:bottom="1134" w:left="124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  <w:font w:name="Segoe UI Emoji">
    <w:panose1 w:val="020B0502040204020203"/>
    <w:charset w:val="00"/>
    <w:family w:val="auto"/>
    <w:pitch w:val="default"/>
    <w:sig w:usb0="00000001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06933F">
    <w:pPr>
      <w:pStyle w:val="24"/>
      <w:tabs>
        <w:tab w:val="right" w:pos="8306"/>
        <w:tab w:val="left" w:pos="8636"/>
        <w:tab w:val="clear" w:pos="4680"/>
        <w:tab w:val="clear" w:pos="9360"/>
      </w:tabs>
      <w:rPr>
        <w:rFonts w:hint="eastAsia" w:eastAsia="微软雅黑"/>
        <w:lang w:eastAsia="zh-CN"/>
      </w:rPr>
    </w:pPr>
    <w:r>
      <w:rPr>
        <w:rFonts w:hint="eastAsia" w:eastAsia="宋体"/>
        <w:lang w:eastAsia="zh-CN"/>
      </w:rPr>
      <w:drawing>
        <wp:inline distT="0" distB="0" distL="114300" distR="114300">
          <wp:extent cx="920750" cy="123190"/>
          <wp:effectExtent l="0" t="0" r="12700" b="10160"/>
          <wp:docPr id="22" name="图片 22" descr="SameGr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图片 22" descr="SameGram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20750" cy="1231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5" name="文本框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E72F182">
                          <w:pPr>
                            <w:pStyle w:val="24"/>
                            <w:tabs>
                              <w:tab w:val="center" w:pos="4153"/>
                              <w:tab w:val="right" w:pos="8306"/>
                              <w:tab w:val="clear" w:pos="4680"/>
                              <w:tab w:val="clear" w:pos="9360"/>
                            </w:tabs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AjFjpk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E72F182">
                    <w:pPr>
                      <w:pStyle w:val="24"/>
                      <w:tabs>
                        <w:tab w:val="center" w:pos="4153"/>
                        <w:tab w:val="right" w:pos="8306"/>
                        <w:tab w:val="clear" w:pos="4680"/>
                        <w:tab w:val="clear" w:pos="9360"/>
                      </w:tabs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default" w:ascii="Arial" w:hAnsi="Arial" w:cs="Arial"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2834005</wp:posOffset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6" name="文本框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CA66BD">
                          <w:pPr>
                            <w:pStyle w:val="24"/>
                            <w:tabs>
                              <w:tab w:val="center" w:pos="4153"/>
                              <w:tab w:val="right" w:pos="8306"/>
                              <w:tab w:val="clear" w:pos="4680"/>
                              <w:tab w:val="clear" w:pos="9360"/>
                            </w:tabs>
                            <w:rPr>
                              <w:rFonts w:hint="default" w:eastAsia="宋体"/>
                              <w:lang w:val="en-US"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23.15pt;margin-top:0pt;height:144pt;width:144pt;mso-position-horizontal-relative:margin;mso-wrap-style:none;z-index:251659264;mso-width-relative:page;mso-height-relative:page;" filled="f" stroked="f" coordsize="21600,21600" o:gfxdata="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aVE2g1QAAAAgBAAAPAAAAAAAAAAEAIAAAACIAAABkcnMvZG93bnJldi54bWxQ&#10;SwECFAAUAAAACACHTuJAjztHcjMCAABjBAAADgAAAAAAAAABACAAAAAk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7CA66BD">
                    <w:pPr>
                      <w:pStyle w:val="24"/>
                      <w:tabs>
                        <w:tab w:val="center" w:pos="4153"/>
                        <w:tab w:val="right" w:pos="8306"/>
                        <w:tab w:val="clear" w:pos="4680"/>
                        <w:tab w:val="clear" w:pos="9360"/>
                      </w:tabs>
                      <w:rPr>
                        <w:rFonts w:hint="default" w:eastAsia="宋体"/>
                        <w:lang w:val="en-US" w:eastAsia="zh-CN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hint="default" w:ascii="Arial" w:hAnsi="Arial" w:cs="Arial"/>
        <w:color w:val="888888"/>
        <w:sz w:val="16"/>
        <w:szCs w:val="16"/>
        <w:lang w:val="en-US" w:eastAsia="zh-CN"/>
      </w:rPr>
      <w:t xml:space="preserve"> </w:t>
    </w:r>
    <w:r>
      <w:rPr>
        <w:rFonts w:hint="eastAsia" w:ascii="Calibri" w:hAnsi="Calibri"/>
        <w:b w:val="0"/>
        <w:i w:val="0"/>
        <w:color w:val="D5DBE0"/>
        <w:sz w:val="16"/>
        <w:lang w:val="en-US" w:eastAsia="zh-CN"/>
      </w:rPr>
      <w:t xml:space="preserve">                                                                                                                                                                               </w:t>
    </w:r>
    <w:r>
      <w:rPr>
        <w:rFonts w:hint="eastAsia" w:ascii="Arial" w:hAnsi="Arial"/>
        <w:color w:val="888888"/>
        <w:sz w:val="16"/>
        <w:szCs w:val="16"/>
      </w:rPr>
      <w:t xml:space="preserve"> </w:t>
    </w:r>
    <w:r>
      <w:rPr>
        <w:rFonts w:hint="eastAsia" w:ascii="Arial" w:hAnsi="Arial"/>
        <w:color w:val="888888"/>
        <w:sz w:val="16"/>
        <w:szCs w:val="16"/>
        <w:u w:val="none"/>
      </w:rPr>
      <w:fldChar w:fldCharType="begin"/>
    </w:r>
    <w:r>
      <w:rPr>
        <w:rFonts w:hint="eastAsia" w:ascii="Arial" w:hAnsi="Arial"/>
        <w:color w:val="888888"/>
        <w:sz w:val="16"/>
        <w:szCs w:val="16"/>
        <w:u w:val="none"/>
      </w:rPr>
      <w:instrText xml:space="preserve"> HYPERLINK "http://www.samegram.com" </w:instrText>
    </w:r>
    <w:r>
      <w:rPr>
        <w:rFonts w:hint="eastAsia" w:ascii="Arial" w:hAnsi="Arial"/>
        <w:color w:val="888888"/>
        <w:sz w:val="16"/>
        <w:szCs w:val="16"/>
        <w:u w:val="none"/>
      </w:rPr>
      <w:fldChar w:fldCharType="separate"/>
    </w:r>
    <w:r>
      <w:rPr>
        <w:rStyle w:val="135"/>
        <w:rFonts w:hint="eastAsia" w:ascii="Arial" w:hAnsi="Arial"/>
        <w:sz w:val="16"/>
        <w:szCs w:val="16"/>
        <w:u w:val="none"/>
      </w:rPr>
      <w:t>www.samegram.com</w:t>
    </w:r>
    <w:r>
      <w:rPr>
        <w:rFonts w:hint="eastAsia" w:ascii="Arial" w:hAnsi="Arial"/>
        <w:color w:val="888888"/>
        <w:sz w:val="16"/>
        <w:szCs w:val="16"/>
        <w:u w:val="none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46E27E">
    <w:pPr>
      <w:pStyle w:val="25"/>
      <w:tabs>
        <w:tab w:val="left" w:pos="7421"/>
        <w:tab w:val="right" w:pos="8306"/>
        <w:tab w:val="clear" w:pos="4680"/>
        <w:tab w:val="clear" w:pos="9360"/>
      </w:tabs>
      <w:jc w:val="right"/>
    </w:pPr>
    <w:r>
      <w:rPr>
        <w:rFonts w:hint="eastAsia"/>
        <w:i/>
        <w:iCs/>
        <w:color w:val="1F497D" w:themeColor="text2"/>
        <w:lang w:eastAsia="zh-CN"/>
        <w14:textFill>
          <w14:solidFill>
            <w14:schemeClr w14:val="tx2"/>
          </w14:solidFill>
        </w14:textFill>
      </w:rPr>
      <w:t>Automatic Weighing and Labeling Machine Manual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3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371D4881"/>
    <w:rsid w:val="5F376193"/>
    <w:rsid w:val="64903248"/>
    <w:rsid w:val="6F192A92"/>
    <w:rsid w:val="73580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qFormat="1"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" w:hAnsi="Arial" w:eastAsia="微软雅黑" w:cstheme="minorBidi"/>
      <w:sz w:val="21"/>
      <w:szCs w:val="22"/>
      <w:lang w:val="en-US" w:eastAsia="en-US" w:bidi="ar-SA"/>
    </w:rPr>
  </w:style>
  <w:style w:type="paragraph" w:styleId="3">
    <w:name w:val="heading 1"/>
    <w:basedOn w:val="1"/>
    <w:next w:val="1"/>
    <w:link w:val="139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40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1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6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8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7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5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7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3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6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2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styleId="135">
    <w:name w:val="Hyperlink"/>
    <w:qFormat/>
    <w:uiPriority w:val="0"/>
    <w:rPr>
      <w:color w:val="0563C1"/>
      <w:u w:val="single"/>
    </w:rPr>
  </w:style>
  <w:style w:type="character" w:customStyle="1" w:styleId="136">
    <w:name w:val="Header Char"/>
    <w:basedOn w:val="132"/>
    <w:link w:val="25"/>
    <w:uiPriority w:val="99"/>
  </w:style>
  <w:style w:type="character" w:customStyle="1" w:styleId="137">
    <w:name w:val="Footer Char"/>
    <w:basedOn w:val="132"/>
    <w:link w:val="24"/>
    <w:uiPriority w:val="99"/>
  </w:style>
  <w:style w:type="paragraph" w:styleId="138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9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40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1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2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3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4">
    <w:name w:val="List Paragraph"/>
    <w:basedOn w:val="1"/>
    <w:qFormat/>
    <w:uiPriority w:val="34"/>
    <w:pPr>
      <w:ind w:left="720"/>
      <w:contextualSpacing/>
    </w:pPr>
  </w:style>
  <w:style w:type="character" w:customStyle="1" w:styleId="145">
    <w:name w:val="Body Text Char"/>
    <w:basedOn w:val="132"/>
    <w:link w:val="19"/>
    <w:uiPriority w:val="99"/>
  </w:style>
  <w:style w:type="character" w:customStyle="1" w:styleId="146">
    <w:name w:val="Body Text 2 Char"/>
    <w:basedOn w:val="132"/>
    <w:link w:val="28"/>
    <w:uiPriority w:val="99"/>
  </w:style>
  <w:style w:type="character" w:customStyle="1" w:styleId="147">
    <w:name w:val="Body Text 3 Char"/>
    <w:basedOn w:val="132"/>
    <w:link w:val="17"/>
    <w:uiPriority w:val="99"/>
    <w:rPr>
      <w:sz w:val="16"/>
      <w:szCs w:val="16"/>
    </w:rPr>
  </w:style>
  <w:style w:type="character" w:customStyle="1" w:styleId="148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9">
    <w:name w:val="Quote"/>
    <w:basedOn w:val="1"/>
    <w:next w:val="1"/>
    <w:link w:val="150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Quote Char"/>
    <w:basedOn w:val="132"/>
    <w:link w:val="149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1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2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3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4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5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6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7">
    <w:name w:val="Intense Quote"/>
    <w:basedOn w:val="1"/>
    <w:next w:val="1"/>
    <w:link w:val="158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Intense Quote Char"/>
    <w:basedOn w:val="132"/>
    <w:link w:val="157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9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60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1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2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3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4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jpe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3" Type="http://schemas.openxmlformats.org/officeDocument/2006/relationships/fontTable" Target="fontTable.xml"/><Relationship Id="rId22" Type="http://schemas.openxmlformats.org/officeDocument/2006/relationships/customXml" Target="../customXml/item2.xml"/><Relationship Id="rId21" Type="http://schemas.openxmlformats.org/officeDocument/2006/relationships/numbering" Target="numbering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13.png"/><Relationship Id="rId18" Type="http://schemas.openxmlformats.org/officeDocument/2006/relationships/image" Target="media/image12.png"/><Relationship Id="rId17" Type="http://schemas.openxmlformats.org/officeDocument/2006/relationships/image" Target="media/image11.png"/><Relationship Id="rId16" Type="http://schemas.openxmlformats.org/officeDocument/2006/relationships/image" Target="media/image10.png"/><Relationship Id="rId15" Type="http://schemas.openxmlformats.org/officeDocument/2006/relationships/image" Target="media/image9.png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33</Pages>
  <Words>10104</Words>
  <Characters>12267</Characters>
  <Lines>0</Lines>
  <Paragraphs>0</Paragraphs>
  <TotalTime>3</TotalTime>
  <ScaleCrop>false</ScaleCrop>
  <LinksUpToDate>false</LinksUpToDate>
  <CharactersWithSpaces>13082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多次拒绝王阿姨</cp:lastModifiedBy>
  <dcterms:modified xsi:type="dcterms:W3CDTF">2026-09-12T02:32:06Z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eyJoZGlkIjoiODFlYzAzNjc2YTQzOWYyOTVjOWNjNmMzNWY5MmQ0MzciLCJ1c2VySWQiOiIzMjI4NTIxNzUifQ==</vt:lpwstr>
  </property>
  <property fmtid="{D5CDD505-2E9C-101B-9397-08002B2CF9AE}" pid="3" name="KSOProductBuildVer">
    <vt:lpwstr>2052-12.1.0.28505</vt:lpwstr>
  </property>
  <property fmtid="{D5CDD505-2E9C-101B-9397-08002B2CF9AE}" pid="4" name="ICV">
    <vt:lpwstr>4FA18B074FD94AA895F0EACBC299E537_12</vt:lpwstr>
  </property>
</Properties>
</file>