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29184">
      <w:pPr>
        <w:spacing w:before="0" w:after="20"/>
        <w:jc w:val="center"/>
      </w:pPr>
      <w:r>
        <w:rPr>
          <w:rFonts w:ascii="微软雅黑" w:hAnsi="微软雅黑" w:eastAsia="微软雅黑"/>
          <w:b/>
          <w:i w:val="0"/>
          <w:color w:val="DC5F00"/>
          <w:sz w:val="40"/>
        </w:rPr>
        <w:t>Dynamic Checkweigher</w:t>
      </w:r>
    </w:p>
    <w:p w14:paraId="09741807">
      <w:pPr>
        <w:spacing w:before="0" w:after="80"/>
        <w:jc w:val="center"/>
        <w:rPr>
          <w:rFonts w:ascii="微软雅黑" w:hAnsi="微软雅黑" w:eastAsia="微软雅黑"/>
          <w:b w:val="0"/>
          <w:i w:val="0"/>
          <w:color w:val="1A3A5C"/>
          <w:sz w:val="32"/>
        </w:rPr>
      </w:pPr>
      <w:r>
        <w:rPr>
          <w:rFonts w:ascii="微软雅黑" w:hAnsi="微软雅黑" w:eastAsia="微软雅黑"/>
          <w:b w:val="0"/>
          <w:i w:val="0"/>
          <w:color w:val="1A3A5C"/>
          <w:sz w:val="32"/>
        </w:rPr>
        <w:t>Instruction Manual</w:t>
      </w:r>
    </w:p>
    <w:p w14:paraId="7A129E41">
      <w:pPr>
        <w:spacing w:before="0" w:after="80"/>
        <w:jc w:val="center"/>
        <w:rPr>
          <w:rFonts w:hint="eastAsia" w:ascii="微软雅黑" w:hAnsi="微软雅黑" w:eastAsia="微软雅黑"/>
          <w:b w:val="0"/>
          <w:i w:val="0"/>
          <w:color w:val="1A3A5C"/>
          <w:sz w:val="32"/>
          <w:lang w:eastAsia="zh-CN"/>
        </w:rPr>
      </w:pPr>
      <w:r>
        <w:rPr>
          <w:rFonts w:hint="eastAsia" w:ascii="微软雅黑" w:hAnsi="微软雅黑" w:eastAsia="微软雅黑"/>
          <w:b w:val="0"/>
          <w:i w:val="0"/>
          <w:color w:val="1A3A5C"/>
          <w:sz w:val="32"/>
          <w:lang w:eastAsia="zh-CN"/>
        </w:rPr>
        <w:drawing>
          <wp:inline distT="0" distB="0" distL="114300" distR="114300">
            <wp:extent cx="5006340" cy="5006340"/>
            <wp:effectExtent l="0" t="0" r="3810" b="3810"/>
            <wp:docPr id="15" name="图片 15" descr="多装漏装重量检重秤主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多装漏装重量检重秤主图"/>
                    <pic:cNvPicPr>
                      <a:picLocks noChangeAspect="1"/>
                    </pic:cNvPicPr>
                  </pic:nvPicPr>
                  <pic:blipFill>
                    <a:blip r:embed="rId6"/>
                    <a:stretch>
                      <a:fillRect/>
                    </a:stretch>
                  </pic:blipFill>
                  <pic:spPr>
                    <a:xfrm>
                      <a:off x="0" y="0"/>
                      <a:ext cx="5006340" cy="5006340"/>
                    </a:xfrm>
                    <a:prstGeom prst="rect">
                      <a:avLst/>
                    </a:prstGeom>
                  </pic:spPr>
                </pic:pic>
              </a:graphicData>
            </a:graphic>
          </wp:inline>
        </w:drawing>
      </w:r>
    </w:p>
    <w:p w14:paraId="29A66D53">
      <w:pPr>
        <w:spacing w:before="0" w:after="80"/>
        <w:jc w:val="center"/>
        <w:rPr>
          <w:rFonts w:hint="eastAsia" w:ascii="微软雅黑" w:hAnsi="微软雅黑" w:eastAsia="微软雅黑"/>
          <w:b w:val="0"/>
          <w:i w:val="0"/>
          <w:color w:val="1A3A5C"/>
          <w:sz w:val="32"/>
          <w:lang w:eastAsia="zh-CN"/>
        </w:rPr>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5102"/>
      </w:tblGrid>
      <w:tr w14:paraId="46F57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835" w:type="dxa"/>
            <w:shd w:val="clear" w:color="auto" w:fill="EBF0F7"/>
          </w:tcPr>
          <w:p w14:paraId="550DE86B">
            <w:pPr>
              <w:spacing w:before="60" w:after="60" w:line="240" w:lineRule="auto"/>
            </w:pPr>
            <w:r>
              <w:rPr>
                <w:rFonts w:ascii="微软雅黑" w:hAnsi="微软雅黑" w:eastAsia="微软雅黑"/>
                <w:b/>
                <w:i w:val="0"/>
                <w:sz w:val="21"/>
              </w:rPr>
              <w:t>Document Version</w:t>
            </w:r>
          </w:p>
        </w:tc>
        <w:tc>
          <w:tcPr>
            <w:tcW w:w="5102" w:type="dxa"/>
          </w:tcPr>
          <w:p w14:paraId="2A240BBF">
            <w:pPr>
              <w:spacing w:before="60" w:after="60" w:line="240" w:lineRule="auto"/>
            </w:pPr>
            <w:r>
              <w:rPr>
                <w:rFonts w:ascii="微软雅黑" w:hAnsi="微软雅黑" w:eastAsia="微软雅黑"/>
                <w:b w:val="0"/>
                <w:i w:val="0"/>
                <w:sz w:val="21"/>
              </w:rPr>
              <w:t>V2.0</w:t>
            </w:r>
          </w:p>
        </w:tc>
      </w:tr>
      <w:tr w14:paraId="52F28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shd w:val="clear" w:color="auto" w:fill="EBF0F7"/>
          </w:tcPr>
          <w:p w14:paraId="3510FFF5">
            <w:pPr>
              <w:spacing w:before="60" w:after="60" w:line="240" w:lineRule="auto"/>
            </w:pPr>
            <w:r>
              <w:rPr>
                <w:rFonts w:ascii="微软雅黑" w:hAnsi="微软雅黑" w:eastAsia="微软雅黑"/>
                <w:b/>
                <w:i w:val="0"/>
                <w:sz w:val="21"/>
              </w:rPr>
              <w:t>Release Date</w:t>
            </w:r>
          </w:p>
        </w:tc>
        <w:tc>
          <w:tcPr>
            <w:tcW w:w="5102" w:type="dxa"/>
          </w:tcPr>
          <w:p w14:paraId="6019B822">
            <w:pPr>
              <w:spacing w:before="60" w:after="60" w:line="240" w:lineRule="auto"/>
            </w:pPr>
            <w:r>
              <w:rPr>
                <w:rFonts w:ascii="微软雅黑" w:hAnsi="微软雅黑" w:eastAsia="微软雅黑"/>
                <w:b w:val="0"/>
                <w:i w:val="0"/>
                <w:sz w:val="21"/>
              </w:rPr>
              <w:t>June 2026</w:t>
            </w:r>
          </w:p>
        </w:tc>
      </w:tr>
      <w:tr w14:paraId="7D301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shd w:val="clear" w:color="auto" w:fill="EBF0F7"/>
          </w:tcPr>
          <w:p w14:paraId="00928363">
            <w:pPr>
              <w:spacing w:before="60" w:after="60" w:line="240" w:lineRule="auto"/>
            </w:pPr>
            <w:r>
              <w:rPr>
                <w:rFonts w:ascii="微软雅黑" w:hAnsi="微软雅黑" w:eastAsia="微软雅黑"/>
                <w:b/>
                <w:i w:val="0"/>
                <w:sz w:val="21"/>
              </w:rPr>
              <w:t>Applicable Model</w:t>
            </w:r>
          </w:p>
        </w:tc>
        <w:tc>
          <w:tcPr>
            <w:tcW w:w="5102" w:type="dxa"/>
          </w:tcPr>
          <w:p w14:paraId="695EA32A">
            <w:pPr>
              <w:spacing w:before="60" w:after="60" w:line="240" w:lineRule="auto"/>
            </w:pPr>
            <w:r>
              <w:rPr>
                <w:rFonts w:ascii="微软雅黑" w:hAnsi="微软雅黑" w:eastAsia="微软雅黑"/>
                <w:b w:val="0"/>
                <w:i w:val="0"/>
                <w:sz w:val="21"/>
              </w:rPr>
              <w:t>SC1 Series</w:t>
            </w:r>
          </w:p>
        </w:tc>
      </w:tr>
      <w:tr w14:paraId="035EE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shd w:val="clear" w:color="auto" w:fill="EBF0F7"/>
          </w:tcPr>
          <w:p w14:paraId="57DE2C0C">
            <w:pPr>
              <w:spacing w:before="60" w:after="60" w:line="240" w:lineRule="auto"/>
            </w:pPr>
            <w:r>
              <w:rPr>
                <w:rFonts w:ascii="微软雅黑" w:hAnsi="微软雅黑" w:eastAsia="微软雅黑"/>
                <w:b/>
                <w:i w:val="0"/>
                <w:sz w:val="21"/>
              </w:rPr>
              <w:t>Language</w:t>
            </w:r>
          </w:p>
        </w:tc>
        <w:tc>
          <w:tcPr>
            <w:tcW w:w="5102" w:type="dxa"/>
          </w:tcPr>
          <w:p w14:paraId="3B628628">
            <w:pPr>
              <w:spacing w:before="60" w:after="60" w:line="240" w:lineRule="auto"/>
            </w:pPr>
            <w:r>
              <w:rPr>
                <w:rFonts w:ascii="微软雅黑" w:hAnsi="微软雅黑" w:eastAsia="微软雅黑"/>
                <w:b w:val="0"/>
                <w:i w:val="0"/>
                <w:sz w:val="21"/>
              </w:rPr>
              <w:t>English</w:t>
            </w:r>
          </w:p>
        </w:tc>
      </w:tr>
      <w:tr w14:paraId="7B8A7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shd w:val="clear" w:color="auto" w:fill="EBF0F7"/>
          </w:tcPr>
          <w:p w14:paraId="7500EA99">
            <w:pPr>
              <w:spacing w:before="60" w:after="60" w:line="240" w:lineRule="auto"/>
            </w:pPr>
            <w:r>
              <w:rPr>
                <w:rFonts w:ascii="微软雅黑" w:hAnsi="微软雅黑" w:eastAsia="微软雅黑"/>
                <w:b/>
                <w:i w:val="0"/>
                <w:sz w:val="21"/>
              </w:rPr>
              <w:t>Confidentiality</w:t>
            </w:r>
          </w:p>
        </w:tc>
        <w:tc>
          <w:tcPr>
            <w:tcW w:w="5102" w:type="dxa"/>
          </w:tcPr>
          <w:p w14:paraId="2387F9ED">
            <w:pPr>
              <w:spacing w:before="60" w:after="60" w:line="240" w:lineRule="auto"/>
            </w:pPr>
            <w:r>
              <w:rPr>
                <w:rFonts w:ascii="微软雅黑" w:hAnsi="微软雅黑" w:eastAsia="微软雅黑"/>
                <w:b w:val="0"/>
                <w:i w:val="0"/>
                <w:sz w:val="21"/>
              </w:rPr>
              <w:t>Controlled Document</w:t>
            </w:r>
          </w:p>
        </w:tc>
      </w:tr>
    </w:tbl>
    <w:p w14:paraId="0182503D"/>
    <w:p w14:paraId="64914A8E">
      <w:r>
        <w:rPr>
          <w:rFonts w:hint="eastAsia" w:ascii="微软雅黑" w:hAnsi="微软雅黑" w:eastAsia="微软雅黑"/>
          <w:b w:val="0"/>
          <w:i/>
          <w:color w:val="787878"/>
          <w:sz w:val="18"/>
        </w:rPr>
        <w:t>This document is protected by SameGram copyright. Product images are for reference only; the contract shall prevail. Unauthorized reproduction or distribution is strictly prohibited.</w:t>
      </w:r>
      <w:r>
        <w:br w:type="page"/>
      </w:r>
    </w:p>
    <w:p w14:paraId="3F86176E">
      <w:pPr>
        <w:spacing w:before="240" w:after="60"/>
      </w:pPr>
      <w:r>
        <w:rPr>
          <w:rFonts w:ascii="微软雅黑" w:hAnsi="微软雅黑" w:eastAsia="微软雅黑"/>
          <w:b/>
          <w:i w:val="0"/>
          <w:color w:val="1A3A5C"/>
          <w:sz w:val="32"/>
        </w:rPr>
        <w:t>Document Revision History</w:t>
      </w:r>
    </w:p>
    <w:p w14:paraId="228DE2AA">
      <w:pPr>
        <w:pBdr>
          <w:bottom w:val="single" w:color="1A3A5C" w:sz="6" w:space="1"/>
        </w:pBdr>
        <w:spacing w:before="0" w:after="0"/>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8"/>
        <w:gridCol w:w="1332"/>
        <w:gridCol w:w="3668"/>
        <w:gridCol w:w="1906"/>
        <w:gridCol w:w="1264"/>
      </w:tblGrid>
      <w:tr w14:paraId="4324A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1A3A5C"/>
            <w:vAlign w:val="center"/>
          </w:tcPr>
          <w:p w14:paraId="6690F335">
            <w:pPr>
              <w:spacing w:before="60" w:after="60" w:line="240" w:lineRule="auto"/>
              <w:jc w:val="center"/>
            </w:pPr>
            <w:r>
              <w:rPr>
                <w:rFonts w:ascii="微软雅黑" w:hAnsi="微软雅黑" w:eastAsia="微软雅黑"/>
                <w:b/>
                <w:i w:val="0"/>
                <w:color w:val="FFFFFF"/>
                <w:sz w:val="21"/>
              </w:rPr>
              <w:t>Version</w:t>
            </w:r>
          </w:p>
        </w:tc>
        <w:tc>
          <w:tcPr>
            <w:tcW w:w="1417" w:type="dxa"/>
            <w:shd w:val="clear" w:color="auto" w:fill="1A3A5C"/>
            <w:vAlign w:val="center"/>
          </w:tcPr>
          <w:p w14:paraId="76067EA1">
            <w:pPr>
              <w:spacing w:before="60" w:after="60" w:line="240" w:lineRule="auto"/>
              <w:jc w:val="center"/>
            </w:pPr>
            <w:r>
              <w:rPr>
                <w:rFonts w:ascii="微软雅黑" w:hAnsi="微软雅黑" w:eastAsia="微软雅黑"/>
                <w:b/>
                <w:i w:val="0"/>
                <w:color w:val="FFFFFF"/>
                <w:sz w:val="21"/>
              </w:rPr>
              <w:t>Date</w:t>
            </w:r>
          </w:p>
        </w:tc>
        <w:tc>
          <w:tcPr>
            <w:tcW w:w="3969" w:type="dxa"/>
            <w:shd w:val="clear" w:color="auto" w:fill="1A3A5C"/>
            <w:vAlign w:val="center"/>
          </w:tcPr>
          <w:p w14:paraId="4C0B69C3">
            <w:pPr>
              <w:spacing w:before="60" w:after="60" w:line="240" w:lineRule="auto"/>
              <w:jc w:val="center"/>
            </w:pPr>
            <w:r>
              <w:rPr>
                <w:rFonts w:ascii="微软雅黑" w:hAnsi="微软雅黑" w:eastAsia="微软雅黑"/>
                <w:b/>
                <w:i w:val="0"/>
                <w:color w:val="FFFFFF"/>
                <w:sz w:val="21"/>
              </w:rPr>
              <w:t>Description</w:t>
            </w:r>
          </w:p>
        </w:tc>
        <w:tc>
          <w:tcPr>
            <w:tcW w:w="1984" w:type="dxa"/>
            <w:shd w:val="clear" w:color="auto" w:fill="1A3A5C"/>
            <w:vAlign w:val="center"/>
          </w:tcPr>
          <w:p w14:paraId="4DFB4C7D">
            <w:pPr>
              <w:spacing w:before="60" w:after="60" w:line="240" w:lineRule="auto"/>
              <w:jc w:val="center"/>
            </w:pPr>
            <w:r>
              <w:rPr>
                <w:rFonts w:ascii="微软雅黑" w:hAnsi="微软雅黑" w:eastAsia="微软雅黑"/>
                <w:b/>
                <w:i w:val="0"/>
                <w:color w:val="FFFFFF"/>
                <w:sz w:val="21"/>
              </w:rPr>
              <w:t>Author</w:t>
            </w:r>
          </w:p>
        </w:tc>
        <w:tc>
          <w:tcPr>
            <w:tcW w:w="1134" w:type="dxa"/>
            <w:shd w:val="clear" w:color="auto" w:fill="1A3A5C"/>
            <w:vAlign w:val="center"/>
          </w:tcPr>
          <w:p w14:paraId="370FE5C9">
            <w:pPr>
              <w:spacing w:before="60" w:after="60" w:line="240" w:lineRule="auto"/>
              <w:jc w:val="center"/>
            </w:pPr>
            <w:r>
              <w:rPr>
                <w:rFonts w:ascii="微软雅黑" w:hAnsi="微软雅黑" w:eastAsia="微软雅黑"/>
                <w:b/>
                <w:i w:val="0"/>
                <w:color w:val="FFFFFF"/>
                <w:sz w:val="21"/>
              </w:rPr>
              <w:t>Approved</w:t>
            </w:r>
          </w:p>
        </w:tc>
      </w:tr>
      <w:tr w14:paraId="3F356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66168E1C">
            <w:pPr>
              <w:spacing w:before="40" w:after="40" w:line="240" w:lineRule="auto"/>
              <w:jc w:val="center"/>
            </w:pPr>
            <w:r>
              <w:rPr>
                <w:rFonts w:ascii="微软雅黑" w:hAnsi="微软雅黑" w:eastAsia="微软雅黑"/>
                <w:b w:val="0"/>
                <w:i w:val="0"/>
                <w:sz w:val="21"/>
              </w:rPr>
              <w:t>V1.0</w:t>
            </w:r>
          </w:p>
        </w:tc>
        <w:tc>
          <w:tcPr>
            <w:tcW w:w="1417" w:type="dxa"/>
            <w:shd w:val="clear" w:color="auto" w:fill="F8F9FA"/>
            <w:vAlign w:val="center"/>
          </w:tcPr>
          <w:p w14:paraId="3BE25622">
            <w:pPr>
              <w:spacing w:before="40" w:after="40" w:line="240" w:lineRule="auto"/>
            </w:pPr>
            <w:r>
              <w:rPr>
                <w:rFonts w:ascii="微软雅黑" w:hAnsi="微软雅黑" w:eastAsia="微软雅黑"/>
                <w:b w:val="0"/>
                <w:i w:val="0"/>
                <w:sz w:val="21"/>
              </w:rPr>
              <w:t>2014-01</w:t>
            </w:r>
          </w:p>
        </w:tc>
        <w:tc>
          <w:tcPr>
            <w:tcW w:w="3969" w:type="dxa"/>
            <w:shd w:val="clear" w:color="auto" w:fill="F8F9FA"/>
            <w:vAlign w:val="center"/>
          </w:tcPr>
          <w:p w14:paraId="5F31FB1F">
            <w:pPr>
              <w:spacing w:before="40" w:after="40" w:line="240" w:lineRule="auto"/>
            </w:pPr>
            <w:r>
              <w:rPr>
                <w:rFonts w:ascii="微软雅黑" w:hAnsi="微软雅黑" w:eastAsia="微软雅黑"/>
                <w:b w:val="0"/>
                <w:i w:val="0"/>
                <w:sz w:val="21"/>
              </w:rPr>
              <w:t>Initial release</w:t>
            </w:r>
          </w:p>
        </w:tc>
        <w:tc>
          <w:tcPr>
            <w:tcW w:w="1984" w:type="dxa"/>
            <w:shd w:val="clear" w:color="auto" w:fill="F8F9FA"/>
            <w:vAlign w:val="center"/>
          </w:tcPr>
          <w:p w14:paraId="1FC5CF68">
            <w:pPr>
              <w:spacing w:before="40" w:after="40" w:line="240" w:lineRule="auto"/>
            </w:pPr>
            <w:r>
              <w:rPr>
                <w:rFonts w:ascii="微软雅黑" w:hAnsi="微软雅黑" w:eastAsia="微软雅黑"/>
                <w:b w:val="0"/>
                <w:i w:val="0"/>
                <w:sz w:val="21"/>
              </w:rPr>
              <w:t>SameGram Engineering</w:t>
            </w:r>
          </w:p>
        </w:tc>
        <w:tc>
          <w:tcPr>
            <w:tcW w:w="1134" w:type="dxa"/>
            <w:shd w:val="clear" w:color="auto" w:fill="F8F9FA"/>
            <w:vAlign w:val="center"/>
          </w:tcPr>
          <w:p w14:paraId="711A8B6A">
            <w:pPr>
              <w:spacing w:before="40" w:after="40" w:line="240" w:lineRule="auto"/>
            </w:pPr>
            <w:r>
              <w:rPr>
                <w:rFonts w:ascii="微软雅黑" w:hAnsi="微软雅黑" w:eastAsia="微软雅黑"/>
                <w:b w:val="0"/>
                <w:i w:val="0"/>
                <w:sz w:val="21"/>
              </w:rPr>
              <w:t>—</w:t>
            </w:r>
          </w:p>
        </w:tc>
      </w:tr>
      <w:tr w14:paraId="357E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3C9487E6">
            <w:pPr>
              <w:spacing w:before="40" w:after="40" w:line="240" w:lineRule="auto"/>
              <w:jc w:val="center"/>
            </w:pPr>
            <w:r>
              <w:rPr>
                <w:rFonts w:ascii="微软雅黑" w:hAnsi="微软雅黑" w:eastAsia="微软雅黑"/>
                <w:b w:val="0"/>
                <w:i w:val="0"/>
                <w:sz w:val="21"/>
              </w:rPr>
              <w:t>V1.0.3</w:t>
            </w:r>
          </w:p>
        </w:tc>
        <w:tc>
          <w:tcPr>
            <w:tcW w:w="1417" w:type="dxa"/>
            <w:shd w:val="clear" w:color="auto" w:fill="FFFFFF"/>
            <w:vAlign w:val="center"/>
          </w:tcPr>
          <w:p w14:paraId="4F0AC9B9">
            <w:pPr>
              <w:spacing w:before="40" w:after="40" w:line="240" w:lineRule="auto"/>
            </w:pPr>
            <w:r>
              <w:rPr>
                <w:rFonts w:ascii="微软雅黑" w:hAnsi="微软雅黑" w:eastAsia="微软雅黑"/>
                <w:b w:val="0"/>
                <w:i w:val="0"/>
                <w:sz w:val="21"/>
              </w:rPr>
              <w:t>2023-06</w:t>
            </w:r>
          </w:p>
        </w:tc>
        <w:tc>
          <w:tcPr>
            <w:tcW w:w="3969" w:type="dxa"/>
            <w:shd w:val="clear" w:color="auto" w:fill="FFFFFF"/>
            <w:vAlign w:val="center"/>
          </w:tcPr>
          <w:p w14:paraId="7CC50DA3">
            <w:pPr>
              <w:spacing w:before="40" w:after="40" w:line="240" w:lineRule="auto"/>
            </w:pPr>
            <w:r>
              <w:rPr>
                <w:rFonts w:ascii="微软雅黑" w:hAnsi="微软雅黑" w:eastAsia="微软雅黑"/>
                <w:b w:val="0"/>
                <w:i w:val="0"/>
                <w:sz w:val="21"/>
              </w:rPr>
              <w:t>Added IO function description; motor control Modbus RTU option</w:t>
            </w:r>
          </w:p>
        </w:tc>
        <w:tc>
          <w:tcPr>
            <w:tcW w:w="1984" w:type="dxa"/>
            <w:shd w:val="clear" w:color="auto" w:fill="FFFFFF"/>
            <w:vAlign w:val="center"/>
          </w:tcPr>
          <w:p w14:paraId="61ED641F">
            <w:pPr>
              <w:spacing w:before="40" w:after="40" w:line="240" w:lineRule="auto"/>
            </w:pPr>
            <w:r>
              <w:rPr>
                <w:rFonts w:ascii="微软雅黑" w:hAnsi="微软雅黑" w:eastAsia="微软雅黑"/>
                <w:b w:val="0"/>
                <w:i w:val="0"/>
                <w:sz w:val="21"/>
              </w:rPr>
              <w:t>SameGram Engineering</w:t>
            </w:r>
          </w:p>
        </w:tc>
        <w:tc>
          <w:tcPr>
            <w:tcW w:w="1134" w:type="dxa"/>
            <w:shd w:val="clear" w:color="auto" w:fill="FFFFFF"/>
            <w:vAlign w:val="center"/>
          </w:tcPr>
          <w:p w14:paraId="76B0D5BF">
            <w:pPr>
              <w:spacing w:before="40" w:after="40" w:line="240" w:lineRule="auto"/>
            </w:pPr>
            <w:r>
              <w:rPr>
                <w:rFonts w:ascii="微软雅黑" w:hAnsi="微软雅黑" w:eastAsia="微软雅黑"/>
                <w:b w:val="0"/>
                <w:i w:val="0"/>
                <w:sz w:val="21"/>
              </w:rPr>
              <w:t>—</w:t>
            </w:r>
          </w:p>
        </w:tc>
      </w:tr>
      <w:tr w14:paraId="6A74A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68E8F9E0">
            <w:pPr>
              <w:spacing w:before="40" w:after="40" w:line="240" w:lineRule="auto"/>
              <w:jc w:val="center"/>
            </w:pPr>
            <w:r>
              <w:rPr>
                <w:rFonts w:ascii="微软雅黑" w:hAnsi="微软雅黑" w:eastAsia="微软雅黑"/>
                <w:b w:val="0"/>
                <w:i w:val="0"/>
                <w:sz w:val="21"/>
              </w:rPr>
              <w:t>V2.0</w:t>
            </w:r>
          </w:p>
        </w:tc>
        <w:tc>
          <w:tcPr>
            <w:tcW w:w="1417" w:type="dxa"/>
            <w:shd w:val="clear" w:color="auto" w:fill="F8F9FA"/>
            <w:vAlign w:val="center"/>
          </w:tcPr>
          <w:p w14:paraId="111EA76F">
            <w:pPr>
              <w:spacing w:before="40" w:after="40" w:line="240" w:lineRule="auto"/>
            </w:pPr>
            <w:r>
              <w:rPr>
                <w:rFonts w:ascii="微软雅黑" w:hAnsi="微软雅黑" w:eastAsia="微软雅黑"/>
                <w:b w:val="0"/>
                <w:i w:val="0"/>
                <w:sz w:val="21"/>
              </w:rPr>
              <w:t>2026-06</w:t>
            </w:r>
          </w:p>
        </w:tc>
        <w:tc>
          <w:tcPr>
            <w:tcW w:w="3969" w:type="dxa"/>
            <w:shd w:val="clear" w:color="auto" w:fill="F8F9FA"/>
            <w:vAlign w:val="center"/>
          </w:tcPr>
          <w:p w14:paraId="44EF9ADC">
            <w:pPr>
              <w:spacing w:before="40" w:after="40" w:line="240" w:lineRule="auto"/>
            </w:pPr>
            <w:r>
              <w:rPr>
                <w:rFonts w:ascii="微软雅黑" w:hAnsi="微软雅黑" w:eastAsia="微软雅黑"/>
                <w:b w:val="0"/>
                <w:i w:val="0"/>
                <w:sz w:val="21"/>
              </w:rPr>
              <w:t>Full restructure to international standard; added installation, commissioning, calibration, and maintenance chapters</w:t>
            </w:r>
          </w:p>
        </w:tc>
        <w:tc>
          <w:tcPr>
            <w:tcW w:w="1984" w:type="dxa"/>
            <w:shd w:val="clear" w:color="auto" w:fill="F8F9FA"/>
            <w:vAlign w:val="center"/>
          </w:tcPr>
          <w:p w14:paraId="5EC48CE6">
            <w:pPr>
              <w:spacing w:before="40" w:after="40" w:line="240" w:lineRule="auto"/>
            </w:pPr>
            <w:r>
              <w:rPr>
                <w:rFonts w:ascii="微软雅黑" w:hAnsi="微软雅黑" w:eastAsia="微软雅黑"/>
                <w:b w:val="0"/>
                <w:i w:val="0"/>
                <w:sz w:val="21"/>
              </w:rPr>
              <w:t>SameGram Engineering</w:t>
            </w:r>
          </w:p>
        </w:tc>
        <w:tc>
          <w:tcPr>
            <w:tcW w:w="1134" w:type="dxa"/>
            <w:shd w:val="clear" w:color="auto" w:fill="F8F9FA"/>
            <w:vAlign w:val="center"/>
          </w:tcPr>
          <w:p w14:paraId="5E8F7828">
            <w:pPr>
              <w:spacing w:before="40" w:after="40" w:line="240" w:lineRule="auto"/>
            </w:pPr>
            <w:r>
              <w:rPr>
                <w:rFonts w:ascii="微软雅黑" w:hAnsi="微软雅黑" w:eastAsia="微软雅黑"/>
                <w:b w:val="0"/>
                <w:i w:val="0"/>
                <w:sz w:val="21"/>
              </w:rPr>
              <w:t>—</w:t>
            </w:r>
          </w:p>
        </w:tc>
      </w:tr>
    </w:tbl>
    <w:p w14:paraId="376DBFAF"/>
    <w:p w14:paraId="110BC145">
      <w:r>
        <w:br w:type="page"/>
      </w:r>
    </w:p>
    <w:p w14:paraId="65FD8348">
      <w:pPr>
        <w:spacing w:before="240" w:after="60"/>
      </w:pPr>
      <w:r>
        <w:rPr>
          <w:rFonts w:ascii="微软雅黑" w:hAnsi="微软雅黑" w:eastAsia="微软雅黑"/>
          <w:b/>
          <w:i w:val="0"/>
          <w:color w:val="1A3A5C"/>
          <w:sz w:val="32"/>
        </w:rPr>
        <w:t>Chapter 1  Introduction</w:t>
      </w:r>
    </w:p>
    <w:p w14:paraId="0019BD1F">
      <w:pPr>
        <w:pBdr>
          <w:bottom w:val="single" w:color="1A3A5C" w:sz="6" w:space="1"/>
        </w:pBdr>
        <w:spacing w:before="0" w:after="0"/>
      </w:pPr>
    </w:p>
    <w:p w14:paraId="3705E3BA">
      <w:pPr>
        <w:spacing w:before="160" w:after="40"/>
      </w:pPr>
      <w:r>
        <w:rPr>
          <w:rFonts w:ascii="微软雅黑" w:hAnsi="微软雅黑" w:eastAsia="微软雅黑"/>
          <w:b/>
          <w:i w:val="0"/>
          <w:color w:val="1A3A5C"/>
          <w:sz w:val="26"/>
        </w:rPr>
        <w:t>1.1  About This Manual</w:t>
      </w:r>
    </w:p>
    <w:p w14:paraId="59834F6C">
      <w:pPr>
        <w:spacing w:before="0" w:after="60" w:line="276" w:lineRule="auto"/>
      </w:pPr>
      <w:r>
        <w:rPr>
          <w:rFonts w:ascii="微软雅黑" w:hAnsi="微软雅黑" w:eastAsia="微软雅黑"/>
          <w:b w:val="0"/>
          <w:i w:val="0"/>
          <w:sz w:val="21"/>
        </w:rPr>
        <w:t>This manual provides complete information for the installation, operation, calibration, and maintenance of the SameGram Dynamic Checkweigher (SC1 Series). Please read this manual in its entirety — especially the Safety chapter — before installing or operating the equipment.</w:t>
      </w:r>
    </w:p>
    <w:p w14:paraId="6CFD705C">
      <w:pPr>
        <w:spacing w:before="0" w:after="60" w:line="276" w:lineRule="auto"/>
      </w:pPr>
      <w:r>
        <w:rPr>
          <w:rFonts w:ascii="微软雅黑" w:hAnsi="微软雅黑" w:eastAsia="微软雅黑"/>
          <w:b w:val="0"/>
          <w:i w:val="0"/>
          <w:sz w:val="21"/>
        </w:rPr>
        <w:t>This manual is intended for the following personnel:</w:t>
      </w:r>
    </w:p>
    <w:p w14:paraId="471698FA">
      <w:pPr>
        <w:pStyle w:val="16"/>
        <w:spacing w:before="0" w:after="40"/>
        <w:ind w:left="283"/>
      </w:pPr>
      <w:r>
        <w:rPr>
          <w:rFonts w:ascii="微软雅黑" w:hAnsi="微软雅黑" w:eastAsia="微软雅黑"/>
          <w:b w:val="0"/>
          <w:i w:val="0"/>
          <w:sz w:val="21"/>
        </w:rPr>
        <w:t>Installation Engineers</w:t>
      </w:r>
    </w:p>
    <w:p w14:paraId="5110ADA0">
      <w:pPr>
        <w:pStyle w:val="16"/>
        <w:spacing w:before="0" w:after="40"/>
        <w:ind w:left="283"/>
      </w:pPr>
      <w:r>
        <w:rPr>
          <w:rFonts w:ascii="微软雅黑" w:hAnsi="微软雅黑" w:eastAsia="微软雅黑"/>
          <w:b w:val="0"/>
          <w:i w:val="0"/>
          <w:sz w:val="21"/>
        </w:rPr>
        <w:t>Operators</w:t>
      </w:r>
    </w:p>
    <w:p w14:paraId="590B318B">
      <w:pPr>
        <w:pStyle w:val="16"/>
        <w:spacing w:before="0" w:after="40"/>
        <w:ind w:left="283"/>
      </w:pPr>
      <w:r>
        <w:rPr>
          <w:rFonts w:ascii="微软雅黑" w:hAnsi="微软雅黑" w:eastAsia="微软雅黑"/>
          <w:b w:val="0"/>
          <w:i w:val="0"/>
          <w:sz w:val="21"/>
        </w:rPr>
        <w:t>Maintenance Technicians</w:t>
      </w:r>
    </w:p>
    <w:p w14:paraId="1E1D0C32">
      <w:pPr>
        <w:pStyle w:val="16"/>
        <w:spacing w:before="0" w:after="40"/>
        <w:ind w:left="283"/>
      </w:pPr>
      <w:r>
        <w:rPr>
          <w:rFonts w:ascii="微软雅黑" w:hAnsi="微软雅黑" w:eastAsia="微软雅黑"/>
          <w:b w:val="0"/>
          <w:i w:val="0"/>
          <w:sz w:val="21"/>
        </w:rPr>
        <w:t>System Integrators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83F8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FFE8E8"/>
          </w:tcPr>
          <w:p w14:paraId="0908EF54">
            <w:pPr>
              <w:spacing w:before="60" w:after="60" w:line="240" w:lineRule="auto"/>
            </w:pPr>
            <w:r>
              <w:rPr>
                <w:rFonts w:ascii="微软雅黑" w:hAnsi="微软雅黑" w:eastAsia="微软雅黑"/>
                <w:b/>
                <w:i w:val="0"/>
                <w:color w:val="856404"/>
                <w:sz w:val="21"/>
              </w:rPr>
              <w:t xml:space="preserve">⚠ WARNING: </w:t>
            </w:r>
            <w:r>
              <w:rPr>
                <w:rFonts w:ascii="微软雅黑" w:hAnsi="微软雅黑" w:eastAsia="微软雅黑"/>
                <w:b w:val="0"/>
                <w:i w:val="0"/>
                <w:sz w:val="21"/>
              </w:rPr>
              <w:t>Ensure all safety content in Chapter 2 has been read and understood before operating this equipment. Failure to observe safety precautions may result in personal injury or equipment damage.</w:t>
            </w:r>
          </w:p>
        </w:tc>
      </w:tr>
    </w:tbl>
    <w:p w14:paraId="352FCA51"/>
    <w:p w14:paraId="28B5790B">
      <w:pPr>
        <w:spacing w:before="160" w:after="40"/>
      </w:pPr>
      <w:r>
        <w:rPr>
          <w:rFonts w:ascii="微软雅黑" w:hAnsi="微软雅黑" w:eastAsia="微软雅黑"/>
          <w:b/>
          <w:i w:val="0"/>
          <w:color w:val="1A3A5C"/>
          <w:sz w:val="26"/>
        </w:rPr>
        <w:t>1.2  Symbol Legend</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68"/>
        <w:gridCol w:w="6803"/>
      </w:tblGrid>
      <w:tr w14:paraId="4DEC6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A3A5C"/>
            <w:vAlign w:val="center"/>
          </w:tcPr>
          <w:p w14:paraId="734F1FF8">
            <w:pPr>
              <w:spacing w:before="60" w:after="60" w:line="240" w:lineRule="auto"/>
              <w:jc w:val="center"/>
            </w:pPr>
            <w:r>
              <w:rPr>
                <w:rFonts w:ascii="微软雅黑" w:hAnsi="微软雅黑" w:eastAsia="微软雅黑"/>
                <w:b/>
                <w:i w:val="0"/>
                <w:color w:val="FFFFFF"/>
                <w:sz w:val="21"/>
              </w:rPr>
              <w:t>Symbol</w:t>
            </w:r>
          </w:p>
        </w:tc>
        <w:tc>
          <w:tcPr>
            <w:tcW w:w="6803" w:type="dxa"/>
            <w:shd w:val="clear" w:color="auto" w:fill="1A3A5C"/>
            <w:vAlign w:val="center"/>
          </w:tcPr>
          <w:p w14:paraId="6DE0E261">
            <w:pPr>
              <w:spacing w:before="60" w:after="60" w:line="240" w:lineRule="auto"/>
              <w:jc w:val="center"/>
            </w:pPr>
            <w:r>
              <w:rPr>
                <w:rFonts w:ascii="微软雅黑" w:hAnsi="微软雅黑" w:eastAsia="微软雅黑"/>
                <w:b/>
                <w:i w:val="0"/>
                <w:color w:val="FFFFFF"/>
                <w:sz w:val="21"/>
              </w:rPr>
              <w:t>Meaning</w:t>
            </w:r>
          </w:p>
        </w:tc>
      </w:tr>
      <w:tr w14:paraId="10580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79FE9C71">
            <w:pPr>
              <w:spacing w:before="40" w:after="40" w:line="240" w:lineRule="auto"/>
              <w:jc w:val="center"/>
            </w:pPr>
            <w:r>
              <w:rPr>
                <w:rFonts w:ascii="微软雅黑" w:hAnsi="微软雅黑" w:eastAsia="微软雅黑"/>
                <w:b w:val="0"/>
                <w:i w:val="0"/>
                <w:sz w:val="21"/>
              </w:rPr>
              <w:t>⚠ WARNING</w:t>
            </w:r>
          </w:p>
        </w:tc>
        <w:tc>
          <w:tcPr>
            <w:tcW w:w="6803" w:type="dxa"/>
            <w:shd w:val="clear" w:color="auto" w:fill="F8F9FA"/>
            <w:vAlign w:val="center"/>
          </w:tcPr>
          <w:p w14:paraId="133009F5">
            <w:pPr>
              <w:spacing w:before="40" w:after="40" w:line="240" w:lineRule="auto"/>
            </w:pPr>
            <w:r>
              <w:rPr>
                <w:rFonts w:ascii="微软雅黑" w:hAnsi="微软雅黑" w:eastAsia="微软雅黑"/>
                <w:b w:val="0"/>
                <w:i w:val="0"/>
                <w:sz w:val="21"/>
              </w:rPr>
              <w:t>Ignoring this warning may cause serious personal injury or death.</w:t>
            </w:r>
          </w:p>
        </w:tc>
      </w:tr>
      <w:tr w14:paraId="742B9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5EF49552">
            <w:pPr>
              <w:spacing w:before="40" w:after="40" w:line="240" w:lineRule="auto"/>
              <w:jc w:val="center"/>
            </w:pPr>
            <w:r>
              <w:rPr>
                <w:rFonts w:ascii="微软雅黑" w:hAnsi="微软雅黑" w:eastAsia="微软雅黑"/>
                <w:b w:val="0"/>
                <w:i w:val="0"/>
                <w:sz w:val="21"/>
              </w:rPr>
              <w:t>⚠ CAUTION</w:t>
            </w:r>
          </w:p>
        </w:tc>
        <w:tc>
          <w:tcPr>
            <w:tcW w:w="6803" w:type="dxa"/>
            <w:shd w:val="clear" w:color="auto" w:fill="FFFFFF"/>
            <w:vAlign w:val="center"/>
          </w:tcPr>
          <w:p w14:paraId="474890AF">
            <w:pPr>
              <w:spacing w:before="40" w:after="40" w:line="240" w:lineRule="auto"/>
            </w:pPr>
            <w:r>
              <w:rPr>
                <w:rFonts w:ascii="微软雅黑" w:hAnsi="微软雅黑" w:eastAsia="微软雅黑"/>
                <w:b w:val="0"/>
                <w:i w:val="0"/>
                <w:sz w:val="21"/>
              </w:rPr>
              <w:t>Ignoring this notice may cause personal injury or equipment damage.</w:t>
            </w:r>
          </w:p>
        </w:tc>
      </w:tr>
      <w:tr w14:paraId="1060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20BC77A2">
            <w:pPr>
              <w:spacing w:before="40" w:after="40" w:line="240" w:lineRule="auto"/>
              <w:jc w:val="center"/>
            </w:pPr>
            <w:r>
              <w:rPr>
                <w:rFonts w:ascii="微软雅黑" w:hAnsi="微软雅黑" w:eastAsia="微软雅黑"/>
                <w:b w:val="0"/>
                <w:i w:val="0"/>
                <w:sz w:val="21"/>
              </w:rPr>
              <w:t>📝 NOTE</w:t>
            </w:r>
          </w:p>
        </w:tc>
        <w:tc>
          <w:tcPr>
            <w:tcW w:w="6803" w:type="dxa"/>
            <w:shd w:val="clear" w:color="auto" w:fill="F8F9FA"/>
            <w:vAlign w:val="center"/>
          </w:tcPr>
          <w:p w14:paraId="6F450605">
            <w:pPr>
              <w:spacing w:before="40" w:after="40" w:line="240" w:lineRule="auto"/>
            </w:pPr>
            <w:r>
              <w:rPr>
                <w:rFonts w:ascii="微软雅黑" w:hAnsi="微软雅黑" w:eastAsia="微软雅黑"/>
                <w:b w:val="0"/>
                <w:i w:val="0"/>
                <w:sz w:val="21"/>
              </w:rPr>
              <w:t>Operational tip or supplementary information for correct use.</w:t>
            </w:r>
          </w:p>
        </w:tc>
      </w:tr>
      <w:tr w14:paraId="4B1BE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3AC8F252">
            <w:pPr>
              <w:spacing w:before="40" w:after="40" w:line="240" w:lineRule="auto"/>
              <w:jc w:val="center"/>
            </w:pPr>
            <w:r>
              <w:rPr>
                <w:rFonts w:ascii="微软雅黑" w:hAnsi="微软雅黑" w:eastAsia="微软雅黑"/>
                <w:b w:val="0"/>
                <w:i w:val="0"/>
                <w:sz w:val="21"/>
              </w:rPr>
              <w:t>💡 TIP</w:t>
            </w:r>
          </w:p>
        </w:tc>
        <w:tc>
          <w:tcPr>
            <w:tcW w:w="6803" w:type="dxa"/>
            <w:shd w:val="clear" w:color="auto" w:fill="FFFFFF"/>
            <w:vAlign w:val="center"/>
          </w:tcPr>
          <w:p w14:paraId="20024DA8">
            <w:pPr>
              <w:spacing w:before="40" w:after="40" w:line="240" w:lineRule="auto"/>
            </w:pPr>
            <w:r>
              <w:rPr>
                <w:rFonts w:ascii="微软雅黑" w:hAnsi="微软雅黑" w:eastAsia="微软雅黑"/>
                <w:b w:val="0"/>
                <w:i w:val="0"/>
                <w:sz w:val="21"/>
              </w:rPr>
              <w:t>Suggestions for improving operational efficiency.</w:t>
            </w:r>
          </w:p>
        </w:tc>
      </w:tr>
    </w:tbl>
    <w:p w14:paraId="0C83A0EB"/>
    <w:p w14:paraId="10B851F1">
      <w:pPr>
        <w:spacing w:before="160" w:after="40"/>
      </w:pPr>
      <w:r>
        <w:rPr>
          <w:rFonts w:ascii="微软雅黑" w:hAnsi="微软雅黑" w:eastAsia="微软雅黑"/>
          <w:b/>
          <w:i w:val="0"/>
          <w:color w:val="1A3A5C"/>
          <w:sz w:val="26"/>
        </w:rPr>
        <w:t>1.3  Product Overview</w:t>
      </w:r>
    </w:p>
    <w:p w14:paraId="13D68FD9">
      <w:pPr>
        <w:spacing w:before="0" w:after="60" w:line="276" w:lineRule="auto"/>
      </w:pPr>
      <w:r>
        <w:rPr>
          <w:rFonts w:ascii="微软雅黑" w:hAnsi="微软雅黑" w:eastAsia="微软雅黑"/>
          <w:b w:val="0"/>
          <w:i w:val="0"/>
          <w:sz w:val="21"/>
        </w:rPr>
        <w:t>The SameGram Dynamic Checkweigher (SC1 Series) is a high-precision online weight inspection and sorting system designed for industrial production lines. It employs a high-resolution digital load cell combined with an advanced DSP signal processing algorithm to achieve high-speed, high-accuracy dynamic weighing.</w:t>
      </w:r>
    </w:p>
    <w:p w14:paraId="090DC984">
      <w:pPr>
        <w:spacing w:before="0" w:after="60" w:line="276" w:lineRule="auto"/>
      </w:pPr>
      <w:r>
        <w:rPr>
          <w:rFonts w:ascii="微软雅黑" w:hAnsi="微软雅黑" w:eastAsia="微软雅黑"/>
          <w:b w:val="0"/>
          <w:i w:val="0"/>
          <w:sz w:val="21"/>
        </w:rPr>
        <w:t>The product is widely used in food, beverage, pharmaceutical, chemical, and personal care industries for net content inspection, under/over-weight detection, and product grading.</w:t>
      </w:r>
    </w:p>
    <w:p w14:paraId="5D24203E">
      <w:pPr>
        <w:spacing w:before="160" w:after="40"/>
      </w:pPr>
      <w:r>
        <w:rPr>
          <w:rFonts w:ascii="微软雅黑" w:hAnsi="微软雅黑" w:eastAsia="微软雅黑"/>
          <w:b/>
          <w:i w:val="0"/>
          <w:color w:val="1A3A5C"/>
          <w:sz w:val="26"/>
        </w:rPr>
        <w:t>1.4  Applicable Industries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94"/>
        <w:gridCol w:w="2386"/>
        <w:gridCol w:w="2296"/>
        <w:gridCol w:w="2312"/>
      </w:tblGrid>
      <w:tr w14:paraId="7BFD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51" w:type="dxa"/>
            <w:shd w:val="clear" w:color="auto" w:fill="1A3A5C"/>
            <w:vAlign w:val="center"/>
          </w:tcPr>
          <w:p w14:paraId="5A258A7F">
            <w:pPr>
              <w:spacing w:before="60" w:after="60" w:line="240" w:lineRule="auto"/>
              <w:jc w:val="center"/>
            </w:pPr>
            <w:r>
              <w:rPr>
                <w:rFonts w:ascii="微软雅黑" w:hAnsi="微软雅黑" w:eastAsia="微软雅黑"/>
                <w:b/>
                <w:i w:val="0"/>
                <w:color w:val="FFFFFF"/>
                <w:sz w:val="21"/>
              </w:rPr>
              <w:t>Industry</w:t>
            </w:r>
          </w:p>
        </w:tc>
        <w:tc>
          <w:tcPr>
            <w:tcW w:w="2551" w:type="dxa"/>
            <w:shd w:val="clear" w:color="auto" w:fill="1A3A5C"/>
            <w:vAlign w:val="center"/>
          </w:tcPr>
          <w:p w14:paraId="5A56D865">
            <w:pPr>
              <w:spacing w:before="60" w:after="60" w:line="240" w:lineRule="auto"/>
              <w:jc w:val="center"/>
            </w:pPr>
            <w:r>
              <w:rPr>
                <w:rFonts w:ascii="微软雅黑" w:hAnsi="微软雅黑" w:eastAsia="微软雅黑"/>
                <w:b/>
                <w:i w:val="0"/>
                <w:color w:val="FFFFFF"/>
                <w:sz w:val="21"/>
              </w:rPr>
              <w:t>Industry</w:t>
            </w:r>
          </w:p>
        </w:tc>
        <w:tc>
          <w:tcPr>
            <w:tcW w:w="2551" w:type="dxa"/>
            <w:shd w:val="clear" w:color="auto" w:fill="1A3A5C"/>
            <w:vAlign w:val="center"/>
          </w:tcPr>
          <w:p w14:paraId="2BAB86A1">
            <w:pPr>
              <w:spacing w:before="60" w:after="60" w:line="240" w:lineRule="auto"/>
              <w:jc w:val="center"/>
            </w:pPr>
            <w:r>
              <w:rPr>
                <w:rFonts w:ascii="微软雅黑" w:hAnsi="微软雅黑" w:eastAsia="微软雅黑"/>
                <w:b/>
                <w:i w:val="0"/>
                <w:color w:val="FFFFFF"/>
                <w:sz w:val="21"/>
              </w:rPr>
              <w:t>Industry</w:t>
            </w:r>
          </w:p>
        </w:tc>
        <w:tc>
          <w:tcPr>
            <w:tcW w:w="2551" w:type="dxa"/>
            <w:shd w:val="clear" w:color="auto" w:fill="1A3A5C"/>
            <w:vAlign w:val="center"/>
          </w:tcPr>
          <w:p w14:paraId="3FE26D4A">
            <w:pPr>
              <w:spacing w:before="60" w:after="60" w:line="240" w:lineRule="auto"/>
              <w:jc w:val="center"/>
            </w:pPr>
            <w:r>
              <w:rPr>
                <w:rFonts w:ascii="微软雅黑" w:hAnsi="微软雅黑" w:eastAsia="微软雅黑"/>
                <w:b/>
                <w:i w:val="0"/>
                <w:color w:val="FFFFFF"/>
                <w:sz w:val="21"/>
              </w:rPr>
              <w:t>Industry</w:t>
            </w:r>
          </w:p>
        </w:tc>
      </w:tr>
      <w:tr w14:paraId="583C3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8F9FA"/>
            <w:vAlign w:val="center"/>
          </w:tcPr>
          <w:p w14:paraId="42803D31">
            <w:pPr>
              <w:spacing w:before="40" w:after="40" w:line="240" w:lineRule="auto"/>
              <w:jc w:val="center"/>
            </w:pPr>
            <w:r>
              <w:rPr>
                <w:rFonts w:ascii="微软雅黑" w:hAnsi="微软雅黑" w:eastAsia="微软雅黑"/>
                <w:b w:val="0"/>
                <w:i w:val="0"/>
                <w:sz w:val="21"/>
              </w:rPr>
              <w:t>🍞 Food Processing</w:t>
            </w:r>
          </w:p>
        </w:tc>
        <w:tc>
          <w:tcPr>
            <w:tcW w:w="2551" w:type="dxa"/>
            <w:shd w:val="clear" w:color="auto" w:fill="F8F9FA"/>
            <w:vAlign w:val="center"/>
          </w:tcPr>
          <w:p w14:paraId="5E9156F6">
            <w:pPr>
              <w:spacing w:before="40" w:after="40" w:line="240" w:lineRule="auto"/>
            </w:pPr>
            <w:r>
              <w:rPr>
                <w:rFonts w:ascii="微软雅黑" w:hAnsi="微软雅黑" w:eastAsia="微软雅黑"/>
                <w:b w:val="0"/>
                <w:i w:val="0"/>
                <w:sz w:val="21"/>
              </w:rPr>
              <w:t>💊 Pharmaceutical</w:t>
            </w:r>
          </w:p>
        </w:tc>
        <w:tc>
          <w:tcPr>
            <w:tcW w:w="2551" w:type="dxa"/>
            <w:shd w:val="clear" w:color="auto" w:fill="F8F9FA"/>
            <w:vAlign w:val="center"/>
          </w:tcPr>
          <w:p w14:paraId="24DC7831">
            <w:pPr>
              <w:spacing w:before="40" w:after="40" w:line="240" w:lineRule="auto"/>
            </w:pPr>
            <w:r>
              <w:rPr>
                <w:rFonts w:ascii="微软雅黑" w:hAnsi="微软雅黑" w:eastAsia="微软雅黑"/>
                <w:b w:val="0"/>
                <w:i w:val="0"/>
                <w:sz w:val="21"/>
              </w:rPr>
              <w:t>🧴 Personal Care / Cosmetics</w:t>
            </w:r>
          </w:p>
        </w:tc>
        <w:tc>
          <w:tcPr>
            <w:tcW w:w="2551" w:type="dxa"/>
            <w:shd w:val="clear" w:color="auto" w:fill="F8F9FA"/>
            <w:vAlign w:val="center"/>
          </w:tcPr>
          <w:p w14:paraId="49ABF481">
            <w:pPr>
              <w:spacing w:before="40" w:after="40" w:line="240" w:lineRule="auto"/>
            </w:pPr>
            <w:r>
              <w:rPr>
                <w:rFonts w:ascii="微软雅黑" w:hAnsi="微软雅黑" w:eastAsia="微软雅黑"/>
                <w:b w:val="0"/>
                <w:i w:val="0"/>
                <w:sz w:val="21"/>
              </w:rPr>
              <w:t>🧪 Chemical</w:t>
            </w:r>
          </w:p>
        </w:tc>
      </w:tr>
      <w:tr w14:paraId="3D41F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FFFFF"/>
            <w:vAlign w:val="center"/>
          </w:tcPr>
          <w:p w14:paraId="64B5067A">
            <w:pPr>
              <w:spacing w:before="40" w:after="40" w:line="240" w:lineRule="auto"/>
              <w:jc w:val="center"/>
            </w:pPr>
            <w:r>
              <w:rPr>
                <w:rFonts w:ascii="微软雅黑" w:hAnsi="微软雅黑" w:eastAsia="微软雅黑"/>
                <w:b w:val="0"/>
                <w:i w:val="0"/>
                <w:sz w:val="21"/>
              </w:rPr>
              <w:t>🥤 Beverage</w:t>
            </w:r>
          </w:p>
        </w:tc>
        <w:tc>
          <w:tcPr>
            <w:tcW w:w="2551" w:type="dxa"/>
            <w:shd w:val="clear" w:color="auto" w:fill="FFFFFF"/>
            <w:vAlign w:val="center"/>
          </w:tcPr>
          <w:p w14:paraId="5E835109">
            <w:pPr>
              <w:spacing w:before="40" w:after="40" w:line="240" w:lineRule="auto"/>
            </w:pPr>
            <w:r>
              <w:rPr>
                <w:rFonts w:ascii="微软雅黑" w:hAnsi="微软雅黑" w:eastAsia="微软雅黑"/>
                <w:b w:val="0"/>
                <w:i w:val="0"/>
                <w:sz w:val="21"/>
              </w:rPr>
              <w:t>🏭 Hardware / Metal Parts</w:t>
            </w:r>
          </w:p>
        </w:tc>
        <w:tc>
          <w:tcPr>
            <w:tcW w:w="2551" w:type="dxa"/>
            <w:shd w:val="clear" w:color="auto" w:fill="FFFFFF"/>
            <w:vAlign w:val="center"/>
          </w:tcPr>
          <w:p w14:paraId="41E637FC">
            <w:pPr>
              <w:spacing w:before="40" w:after="40" w:line="240" w:lineRule="auto"/>
            </w:pPr>
            <w:r>
              <w:rPr>
                <w:rFonts w:ascii="微软雅黑" w:hAnsi="微软雅黑" w:eastAsia="微软雅黑"/>
                <w:b w:val="0"/>
                <w:i w:val="0"/>
                <w:sz w:val="21"/>
              </w:rPr>
              <w:t>📦 E-Commerce Logistics</w:t>
            </w:r>
          </w:p>
        </w:tc>
        <w:tc>
          <w:tcPr>
            <w:tcW w:w="2551" w:type="dxa"/>
            <w:shd w:val="clear" w:color="auto" w:fill="FFFFFF"/>
            <w:vAlign w:val="center"/>
          </w:tcPr>
          <w:p w14:paraId="77914B27">
            <w:pPr>
              <w:spacing w:before="40" w:after="40" w:line="240" w:lineRule="auto"/>
            </w:pPr>
            <w:r>
              <w:rPr>
                <w:rFonts w:ascii="微软雅黑" w:hAnsi="微软雅黑" w:eastAsia="微软雅黑"/>
                <w:b w:val="0"/>
                <w:i w:val="0"/>
                <w:sz w:val="21"/>
              </w:rPr>
              <w:t>🌾 Agricultural Products</w:t>
            </w:r>
          </w:p>
        </w:tc>
      </w:tr>
    </w:tbl>
    <w:p w14:paraId="641486AE"/>
    <w:p w14:paraId="4E8E3503">
      <w:pPr>
        <w:spacing w:before="160" w:after="40"/>
      </w:pPr>
      <w:r>
        <w:rPr>
          <w:rFonts w:ascii="微软雅黑" w:hAnsi="微软雅黑" w:eastAsia="微软雅黑"/>
          <w:b/>
          <w:i w:val="0"/>
          <w:color w:val="1A3A5C"/>
          <w:sz w:val="26"/>
        </w:rPr>
        <w:t>1.5  Key Product Features</w:t>
      </w:r>
    </w:p>
    <w:p w14:paraId="1D90297F">
      <w:pPr>
        <w:pStyle w:val="16"/>
        <w:spacing w:before="0" w:after="40"/>
        <w:ind w:left="283"/>
      </w:pPr>
      <w:r>
        <w:rPr>
          <w:rFonts w:ascii="微软雅黑" w:hAnsi="微软雅黑" w:eastAsia="微软雅黑"/>
          <w:b w:val="0"/>
          <w:i w:val="0"/>
          <w:sz w:val="21"/>
        </w:rPr>
        <w:t>✓  High-Speed Detection: Belt speed up to 120 m/min for high-speed production lines</w:t>
      </w:r>
    </w:p>
    <w:p w14:paraId="69D305B8">
      <w:pPr>
        <w:pStyle w:val="16"/>
        <w:spacing w:before="0" w:after="40"/>
        <w:ind w:left="283"/>
      </w:pPr>
      <w:r>
        <w:rPr>
          <w:rFonts w:ascii="微软雅黑" w:hAnsi="微软雅黑" w:eastAsia="微软雅黑"/>
          <w:b w:val="0"/>
          <w:i w:val="0"/>
          <w:sz w:val="21"/>
        </w:rPr>
        <w:t>✓  High Accuracy: Dynamic weighing accuracy ±0.1 g (product and speed dependent)</w:t>
      </w:r>
    </w:p>
    <w:p w14:paraId="5DE369B8">
      <w:pPr>
        <w:pStyle w:val="16"/>
        <w:spacing w:before="0" w:after="40"/>
        <w:ind w:left="283"/>
      </w:pPr>
      <w:r>
        <w:rPr>
          <w:rFonts w:ascii="微软雅黑" w:hAnsi="微软雅黑" w:eastAsia="微软雅黑"/>
          <w:b w:val="0"/>
          <w:i w:val="0"/>
          <w:sz w:val="21"/>
        </w:rPr>
        <w:t>✓  Multi-Recipe Management: Supports up to 100 product recipes with quick switchover</w:t>
      </w:r>
    </w:p>
    <w:p w14:paraId="0836D015">
      <w:pPr>
        <w:pStyle w:val="16"/>
        <w:spacing w:before="0" w:after="40"/>
        <w:ind w:left="283"/>
      </w:pPr>
      <w:r>
        <w:rPr>
          <w:rFonts w:ascii="微软雅黑" w:hAnsi="微软雅黑" w:eastAsia="微软雅黑"/>
          <w:b w:val="0"/>
          <w:i w:val="0"/>
          <w:sz w:val="21"/>
        </w:rPr>
        <w:t>✓  Intelligent Filtering: Adaptive DSP filtering algorithm to suppress vibration interference</w:t>
      </w:r>
    </w:p>
    <w:p w14:paraId="21C029B0">
      <w:pPr>
        <w:pStyle w:val="16"/>
        <w:spacing w:before="0" w:after="40"/>
        <w:ind w:left="283"/>
      </w:pPr>
      <w:r>
        <w:rPr>
          <w:rFonts w:ascii="微软雅黑" w:hAnsi="微软雅黑" w:eastAsia="微软雅黑"/>
          <w:b w:val="0"/>
          <w:i w:val="0"/>
          <w:sz w:val="21"/>
        </w:rPr>
        <w:t>✓  Auto-Learning: Automatic parameter learning for fast product setup</w:t>
      </w:r>
    </w:p>
    <w:p w14:paraId="687F0AFF">
      <w:pPr>
        <w:pStyle w:val="16"/>
        <w:spacing w:before="0" w:after="40"/>
        <w:ind w:left="283"/>
      </w:pPr>
      <w:r>
        <w:rPr>
          <w:rFonts w:ascii="微软雅黑" w:hAnsi="微软雅黑" w:eastAsia="微软雅黑"/>
          <w:b w:val="0"/>
          <w:i w:val="0"/>
          <w:sz w:val="21"/>
        </w:rPr>
        <w:t>✓  Multiple Communication Interfaces: Modbus RTU (RS485), Modbus TCP, TCP data stream</w:t>
      </w:r>
    </w:p>
    <w:p w14:paraId="45BC077A">
      <w:pPr>
        <w:pStyle w:val="16"/>
        <w:spacing w:before="0" w:after="40"/>
        <w:ind w:left="283"/>
      </w:pPr>
      <w:r>
        <w:rPr>
          <w:rFonts w:ascii="微软雅黑" w:hAnsi="微软雅黑" w:eastAsia="微软雅黑"/>
          <w:b w:val="0"/>
          <w:i w:val="0"/>
          <w:sz w:val="21"/>
        </w:rPr>
        <w:t>✓  Comprehensive Statistics: Real-time under/accept/over-weight data with USB export</w:t>
      </w:r>
    </w:p>
    <w:p w14:paraId="3F0238C1">
      <w:pPr>
        <w:pStyle w:val="16"/>
        <w:spacing w:before="0" w:after="40"/>
        <w:ind w:left="283"/>
      </w:pPr>
      <w:r>
        <w:rPr>
          <w:rFonts w:ascii="微软雅黑" w:hAnsi="微软雅黑" w:eastAsia="微软雅黑"/>
          <w:b w:val="0"/>
          <w:i w:val="0"/>
          <w:sz w:val="21"/>
        </w:rPr>
        <w:t>✓  User-Friendly Interface: 7" / 10" colour touchscreen HMI</w:t>
      </w:r>
    </w:p>
    <w:p w14:paraId="42CDB16A">
      <w:pPr>
        <w:pStyle w:val="16"/>
        <w:spacing w:before="0" w:after="40"/>
        <w:ind w:left="283"/>
      </w:pPr>
      <w:r>
        <w:rPr>
          <w:rFonts w:ascii="微软雅黑" w:hAnsi="微软雅黑" w:eastAsia="微软雅黑"/>
          <w:b w:val="0"/>
          <w:i w:val="0"/>
          <w:sz w:val="21"/>
        </w:rPr>
        <w:t>✓  Flexible Rejection: Supports air-blast, push-arm, and other rejection mechanisms</w:t>
      </w:r>
    </w:p>
    <w:p w14:paraId="0C0B66B9">
      <w:pPr>
        <w:spacing w:before="160" w:after="40"/>
      </w:pPr>
      <w:r>
        <w:rPr>
          <w:rFonts w:ascii="微软雅黑" w:hAnsi="微软雅黑" w:eastAsia="微软雅黑"/>
          <w:b/>
          <w:i w:val="0"/>
          <w:color w:val="1A3A5C"/>
          <w:sz w:val="26"/>
        </w:rPr>
        <w:t>1.6  Storage &amp; Transportation Requirements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8"/>
        <w:gridCol w:w="6130"/>
      </w:tblGrid>
      <w:tr w14:paraId="65C3A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1A3A5C"/>
            <w:vAlign w:val="center"/>
          </w:tcPr>
          <w:p w14:paraId="1598680D">
            <w:pPr>
              <w:spacing w:before="60" w:after="60" w:line="240" w:lineRule="auto"/>
              <w:jc w:val="center"/>
            </w:pPr>
            <w:r>
              <w:rPr>
                <w:rFonts w:ascii="微软雅黑" w:hAnsi="微软雅黑" w:eastAsia="微软雅黑"/>
                <w:b/>
                <w:i w:val="0"/>
                <w:color w:val="FFFFFF"/>
                <w:sz w:val="21"/>
              </w:rPr>
              <w:t>Parameter</w:t>
            </w:r>
          </w:p>
        </w:tc>
        <w:tc>
          <w:tcPr>
            <w:tcW w:w="6803" w:type="dxa"/>
            <w:shd w:val="clear" w:color="auto" w:fill="1A3A5C"/>
            <w:vAlign w:val="center"/>
          </w:tcPr>
          <w:p w14:paraId="3C7E7DA6">
            <w:pPr>
              <w:spacing w:before="60" w:after="60" w:line="240" w:lineRule="auto"/>
              <w:jc w:val="center"/>
            </w:pPr>
            <w:r>
              <w:rPr>
                <w:rFonts w:ascii="微软雅黑" w:hAnsi="微软雅黑" w:eastAsia="微软雅黑"/>
                <w:b/>
                <w:i w:val="0"/>
                <w:color w:val="FFFFFF"/>
                <w:sz w:val="21"/>
              </w:rPr>
              <w:t>Requirement</w:t>
            </w:r>
          </w:p>
        </w:tc>
      </w:tr>
      <w:tr w14:paraId="06726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22AB3C8F">
            <w:pPr>
              <w:spacing w:before="40" w:after="40" w:line="240" w:lineRule="auto"/>
              <w:jc w:val="center"/>
            </w:pPr>
            <w:r>
              <w:rPr>
                <w:rFonts w:ascii="微软雅黑" w:hAnsi="微软雅黑" w:eastAsia="微软雅黑"/>
                <w:b w:val="0"/>
                <w:i w:val="0"/>
                <w:sz w:val="21"/>
              </w:rPr>
              <w:t>Storage Temperature</w:t>
            </w:r>
          </w:p>
        </w:tc>
        <w:tc>
          <w:tcPr>
            <w:tcW w:w="6803" w:type="dxa"/>
            <w:shd w:val="clear" w:color="auto" w:fill="F8F9FA"/>
            <w:vAlign w:val="center"/>
          </w:tcPr>
          <w:p w14:paraId="72812AE4">
            <w:pPr>
              <w:spacing w:before="40" w:after="40" w:line="240" w:lineRule="auto"/>
            </w:pPr>
            <w:r>
              <w:rPr>
                <w:rFonts w:ascii="微软雅黑" w:hAnsi="微软雅黑" w:eastAsia="微软雅黑"/>
                <w:b w:val="0"/>
                <w:i w:val="0"/>
                <w:sz w:val="21"/>
              </w:rPr>
              <w:t>-20°C to +60°C</w:t>
            </w:r>
          </w:p>
        </w:tc>
      </w:tr>
      <w:tr w14:paraId="4FB09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FFFFF"/>
            <w:vAlign w:val="center"/>
          </w:tcPr>
          <w:p w14:paraId="0113F5EF">
            <w:pPr>
              <w:spacing w:before="40" w:after="40" w:line="240" w:lineRule="auto"/>
              <w:jc w:val="center"/>
            </w:pPr>
            <w:r>
              <w:rPr>
                <w:rFonts w:ascii="微软雅黑" w:hAnsi="微软雅黑" w:eastAsia="微软雅黑"/>
                <w:b w:val="0"/>
                <w:i w:val="0"/>
                <w:sz w:val="21"/>
              </w:rPr>
              <w:t>Storage Humidity</w:t>
            </w:r>
          </w:p>
        </w:tc>
        <w:tc>
          <w:tcPr>
            <w:tcW w:w="6803" w:type="dxa"/>
            <w:shd w:val="clear" w:color="auto" w:fill="FFFFFF"/>
            <w:vAlign w:val="center"/>
          </w:tcPr>
          <w:p w14:paraId="32FA3330">
            <w:pPr>
              <w:spacing w:before="40" w:after="40" w:line="240" w:lineRule="auto"/>
            </w:pPr>
            <w:r>
              <w:rPr>
                <w:rFonts w:ascii="微软雅黑" w:hAnsi="微软雅黑" w:eastAsia="微软雅黑"/>
                <w:b w:val="0"/>
                <w:i w:val="0"/>
                <w:sz w:val="21"/>
              </w:rPr>
              <w:t>5% to 95% RH (non-condensing)</w:t>
            </w:r>
          </w:p>
        </w:tc>
      </w:tr>
      <w:tr w14:paraId="4063A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531CD6C5">
            <w:pPr>
              <w:spacing w:before="40" w:after="40" w:line="240" w:lineRule="auto"/>
              <w:jc w:val="center"/>
            </w:pPr>
            <w:r>
              <w:rPr>
                <w:rFonts w:ascii="微软雅黑" w:hAnsi="微软雅黑" w:eastAsia="微软雅黑"/>
                <w:b w:val="0"/>
                <w:i w:val="0"/>
                <w:sz w:val="21"/>
              </w:rPr>
              <w:t>Transport Vibration</w:t>
            </w:r>
          </w:p>
        </w:tc>
        <w:tc>
          <w:tcPr>
            <w:tcW w:w="6803" w:type="dxa"/>
            <w:shd w:val="clear" w:color="auto" w:fill="F8F9FA"/>
            <w:vAlign w:val="center"/>
          </w:tcPr>
          <w:p w14:paraId="6E138C39">
            <w:pPr>
              <w:spacing w:before="40" w:after="40" w:line="240" w:lineRule="auto"/>
            </w:pPr>
            <w:r>
              <w:rPr>
                <w:rFonts w:ascii="微软雅黑" w:hAnsi="微软雅黑" w:eastAsia="微软雅黑"/>
                <w:b w:val="0"/>
                <w:i w:val="0"/>
                <w:sz w:val="21"/>
              </w:rPr>
              <w:t>Max. 1G (horizontal)</w:t>
            </w:r>
          </w:p>
        </w:tc>
      </w:tr>
      <w:tr w14:paraId="6F2CB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FFFFF"/>
            <w:vAlign w:val="center"/>
          </w:tcPr>
          <w:p w14:paraId="61F52295">
            <w:pPr>
              <w:spacing w:before="40" w:after="40" w:line="240" w:lineRule="auto"/>
              <w:jc w:val="center"/>
            </w:pPr>
            <w:r>
              <w:rPr>
                <w:rFonts w:ascii="微软雅黑" w:hAnsi="微软雅黑" w:eastAsia="微软雅黑"/>
                <w:b w:val="0"/>
                <w:i w:val="0"/>
                <w:sz w:val="21"/>
              </w:rPr>
              <w:t>Packaging</w:t>
            </w:r>
          </w:p>
        </w:tc>
        <w:tc>
          <w:tcPr>
            <w:tcW w:w="6803" w:type="dxa"/>
            <w:shd w:val="clear" w:color="auto" w:fill="FFFFFF"/>
            <w:vAlign w:val="center"/>
          </w:tcPr>
          <w:p w14:paraId="1A7439F4">
            <w:pPr>
              <w:spacing w:before="40" w:after="40" w:line="240" w:lineRule="auto"/>
            </w:pPr>
            <w:r>
              <w:rPr>
                <w:rFonts w:ascii="微软雅黑" w:hAnsi="微软雅黑" w:eastAsia="微软雅黑"/>
                <w:b w:val="0"/>
                <w:i w:val="0"/>
                <w:sz w:val="21"/>
              </w:rPr>
              <w:t>Original factory packaging with anti-vibration and moisture protection</w:t>
            </w:r>
          </w:p>
        </w:tc>
      </w:tr>
    </w:tbl>
    <w:p w14:paraId="1B4F041E"/>
    <w:p w14:paraId="3A8F9377">
      <w:r>
        <w:br w:type="page"/>
      </w:r>
    </w:p>
    <w:p w14:paraId="5E7F9A43">
      <w:pPr>
        <w:spacing w:before="240" w:after="60"/>
      </w:pPr>
      <w:r>
        <w:rPr>
          <w:rFonts w:ascii="微软雅黑" w:hAnsi="微软雅黑" w:eastAsia="微软雅黑"/>
          <w:b/>
          <w:i w:val="0"/>
          <w:color w:val="1A3A5C"/>
          <w:sz w:val="32"/>
        </w:rPr>
        <w:t>Chapter 2  Safety Regulations</w:t>
      </w:r>
    </w:p>
    <w:p w14:paraId="5631EF12">
      <w:pPr>
        <w:pBdr>
          <w:bottom w:val="single" w:color="1A3A5C" w:sz="6" w:space="1"/>
        </w:pBdr>
        <w:spacing w:before="0" w:after="0"/>
      </w:pPr>
    </w:p>
    <w:p w14:paraId="30440F7A">
      <w:pPr>
        <w:spacing w:before="160" w:after="40"/>
      </w:pPr>
      <w:r>
        <w:rPr>
          <w:rFonts w:ascii="微软雅黑" w:hAnsi="微软雅黑" w:eastAsia="微软雅黑"/>
          <w:b/>
          <w:i w:val="0"/>
          <w:color w:val="1A3A5C"/>
          <w:sz w:val="26"/>
        </w:rPr>
        <w:t>2.1  General Safety Requirements</w:t>
      </w:r>
    </w:p>
    <w:p w14:paraId="0804E76B">
      <w:pPr>
        <w:spacing w:before="0" w:after="60" w:line="276" w:lineRule="auto"/>
      </w:pPr>
      <w:r>
        <w:rPr>
          <w:rFonts w:ascii="微软雅黑" w:hAnsi="微软雅黑" w:eastAsia="微软雅黑"/>
          <w:b w:val="0"/>
          <w:i w:val="0"/>
          <w:sz w:val="21"/>
        </w:rPr>
        <w:t>This equipment has been designed and manufactured with full consideration for operator and maintenance personnel safety. Correct operation and maintenance are fundamental to ensuring safety. Please strictly observe the following safety procedures:</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031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FFE8E8"/>
          </w:tcPr>
          <w:p w14:paraId="0EB56EB1">
            <w:pPr>
              <w:spacing w:before="60" w:after="60" w:line="240" w:lineRule="auto"/>
            </w:pPr>
            <w:r>
              <w:rPr>
                <w:rFonts w:ascii="微软雅黑" w:hAnsi="微软雅黑" w:eastAsia="微软雅黑"/>
                <w:b/>
                <w:i w:val="0"/>
                <w:color w:val="856404"/>
                <w:sz w:val="32"/>
                <w:szCs w:val="32"/>
              </w:rPr>
              <w:t>⚠</w:t>
            </w:r>
            <w:r>
              <w:rPr>
                <w:rFonts w:ascii="微软雅黑" w:hAnsi="微软雅黑" w:eastAsia="微软雅黑"/>
                <w:b/>
                <w:i w:val="0"/>
                <w:color w:val="856404"/>
                <w:sz w:val="21"/>
              </w:rPr>
              <w:t xml:space="preserve"> WARNING: </w:t>
            </w:r>
            <w:r>
              <w:rPr>
                <w:rFonts w:ascii="微软雅黑" w:hAnsi="微软雅黑" w:eastAsia="微软雅黑"/>
                <w:b w:val="0"/>
                <w:i w:val="0"/>
                <w:sz w:val="21"/>
              </w:rPr>
              <w:t>Inspection, installation, adjustment, and repair of this equipment must be performed by qualified personnel with professional knowledge. Operation by unqualified persons may result in equipment damage or serious personal injury.</w:t>
            </w:r>
          </w:p>
        </w:tc>
      </w:tr>
    </w:tbl>
    <w:p w14:paraId="77008ED5"/>
    <w:p w14:paraId="50440C34">
      <w:pPr>
        <w:spacing w:before="160" w:after="40" w:line="240" w:lineRule="auto"/>
      </w:pPr>
      <w:r>
        <w:rPr>
          <w:rFonts w:ascii="微软雅黑" w:hAnsi="微软雅黑" w:eastAsia="微软雅黑"/>
          <w:b/>
          <w:i w:val="0"/>
          <w:color w:val="1A3A5C"/>
          <w:sz w:val="26"/>
        </w:rPr>
        <w:t>2.2  Personnel Requirements</w:t>
      </w:r>
    </w:p>
    <w:p w14:paraId="72247A0F">
      <w:pPr>
        <w:spacing w:before="0" w:after="50" w:line="240" w:lineRule="auto"/>
        <w:ind w:left="283"/>
      </w:pPr>
      <w:r>
        <w:rPr>
          <w:rFonts w:ascii="微软雅黑" w:hAnsi="微软雅黑" w:eastAsia="微软雅黑"/>
          <w:b/>
          <w:i w:val="0"/>
          <w:sz w:val="21"/>
        </w:rPr>
        <w:t xml:space="preserve">• Operators: </w:t>
      </w:r>
      <w:r>
        <w:rPr>
          <w:rFonts w:ascii="微软雅黑" w:hAnsi="微软雅黑" w:eastAsia="微软雅黑"/>
          <w:b w:val="0"/>
          <w:i w:val="0"/>
          <w:sz w:val="21"/>
        </w:rPr>
        <w:t>Trained personnel familiar with this manual and basic safety knowledge</w:t>
      </w:r>
    </w:p>
    <w:p w14:paraId="0E6630B2">
      <w:pPr>
        <w:spacing w:before="0" w:after="50" w:line="240" w:lineRule="auto"/>
        <w:ind w:left="283"/>
      </w:pPr>
      <w:r>
        <w:rPr>
          <w:rFonts w:ascii="微软雅黑" w:hAnsi="微软雅黑" w:eastAsia="微软雅黑"/>
          <w:b/>
          <w:i w:val="0"/>
          <w:sz w:val="21"/>
        </w:rPr>
        <w:t xml:space="preserve">• Maintenance Technicians: </w:t>
      </w:r>
      <w:r>
        <w:rPr>
          <w:rFonts w:ascii="微软雅黑" w:hAnsi="微软雅黑" w:eastAsia="微软雅黑"/>
          <w:b w:val="0"/>
          <w:i w:val="0"/>
          <w:sz w:val="21"/>
        </w:rPr>
        <w:t>Hold electromechanical maintenance qualifications; familiar with industrial equipment maintenance procedures and electrical safety</w:t>
      </w:r>
    </w:p>
    <w:p w14:paraId="3D88FFFF">
      <w:pPr>
        <w:spacing w:before="0" w:after="50" w:line="240" w:lineRule="auto"/>
        <w:ind w:left="283"/>
      </w:pPr>
      <w:r>
        <w:rPr>
          <w:rFonts w:ascii="微软雅黑" w:hAnsi="微软雅黑" w:eastAsia="微软雅黑"/>
          <w:b/>
          <w:i w:val="0"/>
          <w:sz w:val="21"/>
        </w:rPr>
        <w:t xml:space="preserve">• Installation Engineers: </w:t>
      </w:r>
      <w:r>
        <w:rPr>
          <w:rFonts w:ascii="微软雅黑" w:hAnsi="微软雅黑" w:eastAsia="微软雅黑"/>
          <w:b w:val="0"/>
          <w:i w:val="0"/>
          <w:sz w:val="21"/>
        </w:rPr>
        <w:t>Hold electromechanical installation qualifications; familiar with industrial automation equipment installation standards</w:t>
      </w:r>
    </w:p>
    <w:p w14:paraId="4F8C22BA">
      <w:pPr>
        <w:spacing w:before="0" w:after="50" w:line="240" w:lineRule="auto"/>
        <w:ind w:left="283"/>
      </w:pPr>
      <w:r>
        <w:rPr>
          <w:rFonts w:ascii="微软雅黑" w:hAnsi="微软雅黑" w:eastAsia="微软雅黑"/>
          <w:b/>
          <w:i w:val="0"/>
          <w:sz w:val="21"/>
        </w:rPr>
        <w:t xml:space="preserve">• Administrators: </w:t>
      </w:r>
      <w:r>
        <w:rPr>
          <w:rFonts w:ascii="微软雅黑" w:hAnsi="微软雅黑" w:eastAsia="微软雅黑"/>
          <w:b w:val="0"/>
          <w:i w:val="0"/>
          <w:sz w:val="21"/>
        </w:rPr>
        <w:t>Responsible for system parameter configuration; hold system administrator account credentials</w:t>
      </w:r>
    </w:p>
    <w:p w14:paraId="609EA2ED">
      <w:pPr>
        <w:spacing w:before="160" w:after="40" w:line="240" w:lineRule="auto"/>
      </w:pPr>
      <w:r>
        <w:rPr>
          <w:rFonts w:ascii="微软雅黑" w:hAnsi="微软雅黑" w:eastAsia="微软雅黑"/>
          <w:b/>
          <w:i w:val="0"/>
          <w:color w:val="1A3A5C"/>
          <w:sz w:val="26"/>
        </w:rPr>
        <w:t>2.3  Electrical Safety</w:t>
      </w:r>
    </w:p>
    <w:p w14:paraId="23DB0BFC">
      <w:pPr>
        <w:pStyle w:val="16"/>
        <w:spacing w:before="0" w:after="40" w:line="240" w:lineRule="auto"/>
        <w:ind w:left="283"/>
      </w:pPr>
      <w:r>
        <w:rPr>
          <w:rFonts w:ascii="微软雅黑" w:hAnsi="微软雅黑" w:eastAsia="微软雅黑"/>
          <w:b w:val="0"/>
          <w:i w:val="0"/>
          <w:sz w:val="21"/>
        </w:rPr>
        <w:t>Before connecting or disconnecting any electrical wiring, shut off the main power switch and apply Lockout/Tagout (LOTO) procedures.</w:t>
      </w:r>
    </w:p>
    <w:p w14:paraId="2DF2D0B2">
      <w:pPr>
        <w:pStyle w:val="16"/>
        <w:spacing w:before="0" w:after="40" w:line="240" w:lineRule="auto"/>
        <w:ind w:left="283"/>
      </w:pPr>
      <w:r>
        <w:rPr>
          <w:rFonts w:ascii="微软雅黑" w:hAnsi="微软雅黑" w:eastAsia="微软雅黑"/>
          <w:b w:val="0"/>
          <w:i w:val="0"/>
          <w:sz w:val="21"/>
        </w:rPr>
        <w:t>Confirm that the equipment supply voltage matches the nameplate voltage. Never energise with mismatched voltage.</w:t>
      </w:r>
    </w:p>
    <w:p w14:paraId="77FB3082">
      <w:pPr>
        <w:pStyle w:val="16"/>
        <w:spacing w:before="0" w:after="40" w:line="240" w:lineRule="auto"/>
        <w:ind w:left="283"/>
      </w:pPr>
      <w:r>
        <w:rPr>
          <w:rFonts w:ascii="微软雅黑" w:hAnsi="微软雅黑" w:eastAsia="微软雅黑"/>
          <w:b w:val="0"/>
          <w:i w:val="0"/>
          <w:sz w:val="21"/>
        </w:rPr>
        <w:t>The equipment must be reliably earthed. The cross-sectional area of the earth conductor must not be less than that of the main supply conductor.</w:t>
      </w:r>
    </w:p>
    <w:p w14:paraId="1AF08F45">
      <w:pPr>
        <w:pStyle w:val="16"/>
        <w:spacing w:before="0" w:after="40" w:line="240" w:lineRule="auto"/>
        <w:ind w:left="283"/>
      </w:pPr>
      <w:r>
        <w:rPr>
          <w:rFonts w:ascii="微软雅黑" w:hAnsi="微软雅黑" w:eastAsia="微软雅黑"/>
          <w:b w:val="0"/>
          <w:i w:val="0"/>
          <w:sz w:val="21"/>
        </w:rPr>
        <w:t>The installation environment must be dry. Prevent moisture, water vapour, or conductive liquids from entering the control cabinet.</w:t>
      </w:r>
    </w:p>
    <w:p w14:paraId="4D4F8518">
      <w:pPr>
        <w:pStyle w:val="16"/>
        <w:spacing w:before="0" w:after="40" w:line="240" w:lineRule="auto"/>
        <w:ind w:left="283"/>
      </w:pPr>
      <w:r>
        <w:rPr>
          <w:rFonts w:ascii="微软雅黑" w:hAnsi="微软雅黑" w:eastAsia="微软雅黑"/>
          <w:b w:val="0"/>
          <w:i w:val="0"/>
          <w:sz w:val="21"/>
        </w:rPr>
        <w:t>All electrical wiring must be completed by qualified electricians. Unqualified persons are prohibited from connecting wiring.</w:t>
      </w:r>
    </w:p>
    <w:p w14:paraId="783FE6B2">
      <w:pPr>
        <w:pStyle w:val="16"/>
        <w:spacing w:before="0" w:after="40" w:line="240" w:lineRule="auto"/>
        <w:ind w:left="283"/>
      </w:pPr>
      <w:r>
        <w:rPr>
          <w:rFonts w:ascii="微软雅黑" w:hAnsi="微软雅黑" w:eastAsia="微软雅黑"/>
          <w:b w:val="0"/>
          <w:i w:val="0"/>
          <w:sz w:val="21"/>
        </w:rPr>
        <w:t>Do not open the control cabinet or modify internal wiring without authorisation. Contact SameGram service personnel for repairs.</w:t>
      </w:r>
    </w:p>
    <w:p w14:paraId="69128390">
      <w:pPr>
        <w:pStyle w:val="16"/>
        <w:spacing w:before="0" w:after="40" w:line="240" w:lineRule="auto"/>
        <w:ind w:left="283"/>
      </w:pPr>
      <w:r>
        <w:rPr>
          <w:rFonts w:ascii="微软雅黑" w:hAnsi="微软雅黑" w:eastAsia="微软雅黑"/>
          <w:b w:val="0"/>
          <w:i w:val="0"/>
          <w:sz w:val="21"/>
        </w:rPr>
        <w:t>If damaged cables or degraded insulation are found, shut down immediately and notify maintenance personnel.</w:t>
      </w:r>
    </w:p>
    <w:p w14:paraId="17720B99">
      <w:pPr>
        <w:spacing w:before="160" w:after="40"/>
      </w:pPr>
      <w:r>
        <w:rPr>
          <w:rFonts w:ascii="微软雅黑" w:hAnsi="微软雅黑" w:eastAsia="微软雅黑"/>
          <w:b/>
          <w:i w:val="0"/>
          <w:color w:val="1A3A5C"/>
          <w:sz w:val="26"/>
        </w:rPr>
        <w:t>2.4  Mechanical Safety</w:t>
      </w:r>
    </w:p>
    <w:p w14:paraId="6582B355">
      <w:pPr>
        <w:pStyle w:val="16"/>
        <w:spacing w:before="0" w:after="40"/>
        <w:ind w:left="283"/>
      </w:pPr>
      <w:r>
        <w:rPr>
          <w:rFonts w:ascii="微软雅黑" w:hAnsi="微软雅黑" w:eastAsia="微软雅黑"/>
          <w:b w:val="0"/>
          <w:i w:val="0"/>
          <w:sz w:val="21"/>
        </w:rPr>
        <w:t>During equipment operation, do not place hands or any part of the body near moving parts (belts, drive mechanisms, rejection devices).</w:t>
      </w:r>
    </w:p>
    <w:p w14:paraId="26BEEE2E">
      <w:pPr>
        <w:pStyle w:val="16"/>
        <w:spacing w:before="0" w:after="40"/>
        <w:ind w:left="283"/>
      </w:pPr>
      <w:r>
        <w:rPr>
          <w:rFonts w:ascii="微软雅黑" w:hAnsi="微软雅黑" w:eastAsia="微软雅黑"/>
          <w:b w:val="0"/>
          <w:i w:val="0"/>
          <w:sz w:val="21"/>
        </w:rPr>
        <w:t>Do not remove or bypass safety guards while the equipment is running.</w:t>
      </w:r>
    </w:p>
    <w:p w14:paraId="3F21DF1F">
      <w:pPr>
        <w:pStyle w:val="16"/>
        <w:spacing w:before="0" w:after="40"/>
        <w:ind w:left="283"/>
      </w:pPr>
      <w:r>
        <w:rPr>
          <w:rFonts w:ascii="微软雅黑" w:hAnsi="微软雅黑" w:eastAsia="微软雅黑"/>
          <w:b w:val="0"/>
          <w:i w:val="0"/>
          <w:sz w:val="21"/>
        </w:rPr>
        <w:t>If abnormal operation is observed (unusual noise, excessive vibration, odour, smoke), press the Emergency Stop button immediately and investigate.</w:t>
      </w:r>
    </w:p>
    <w:p w14:paraId="07AD17EF">
      <w:pPr>
        <w:pStyle w:val="16"/>
        <w:spacing w:before="0" w:after="40"/>
        <w:ind w:left="283"/>
      </w:pPr>
      <w:r>
        <w:rPr>
          <w:rFonts w:ascii="微软雅黑" w:hAnsi="微软雅黑" w:eastAsia="微软雅黑"/>
          <w:b w:val="0"/>
          <w:i w:val="0"/>
          <w:sz w:val="21"/>
        </w:rPr>
        <w:t>During maintenance, shut off the main power and wait for all moving parts to come to a complete stop before proceeding.</w:t>
      </w:r>
    </w:p>
    <w:p w14:paraId="327636A8">
      <w:pPr>
        <w:pStyle w:val="16"/>
        <w:spacing w:before="0" w:after="40"/>
        <w:ind w:left="283"/>
      </w:pPr>
      <w:r>
        <w:rPr>
          <w:rFonts w:ascii="微软雅黑" w:hAnsi="微软雅黑" w:eastAsia="微软雅黑"/>
          <w:b w:val="0"/>
          <w:i w:val="0"/>
          <w:sz w:val="21"/>
        </w:rPr>
        <w:t>Do not clean the belt surface or adjust sensor positions while the belt is running.</w:t>
      </w:r>
    </w:p>
    <w:p w14:paraId="5621405F">
      <w:pPr>
        <w:pStyle w:val="16"/>
        <w:spacing w:before="0" w:after="40"/>
        <w:ind w:left="283"/>
      </w:pPr>
      <w:r>
        <w:rPr>
          <w:rFonts w:ascii="微软雅黑" w:hAnsi="微软雅黑" w:eastAsia="微软雅黑"/>
          <w:b w:val="0"/>
          <w:i w:val="0"/>
          <w:sz w:val="21"/>
        </w:rPr>
        <w:t>When repositioning the equipment, disconnect power first and ensure sufficient personnel to prevent tipping.</w:t>
      </w:r>
    </w:p>
    <w:p w14:paraId="3FDF6054">
      <w:pPr>
        <w:spacing w:before="160" w:after="40"/>
      </w:pPr>
      <w:r>
        <w:rPr>
          <w:rFonts w:ascii="微软雅黑" w:hAnsi="微软雅黑" w:eastAsia="微软雅黑"/>
          <w:b/>
          <w:i w:val="0"/>
          <w:color w:val="1A3A5C"/>
          <w:sz w:val="26"/>
        </w:rPr>
        <w:t>2.5  Emergency Stop Procedure</w:t>
      </w:r>
    </w:p>
    <w:p w14:paraId="2E4B6EB1">
      <w:pPr>
        <w:spacing w:before="0" w:after="60" w:line="240" w:lineRule="auto"/>
      </w:pPr>
      <w:r>
        <w:rPr>
          <w:rFonts w:ascii="微软雅黑" w:hAnsi="微软雅黑" w:eastAsia="微软雅黑"/>
          <w:b w:val="0"/>
          <w:i w:val="0"/>
          <w:sz w:val="21"/>
        </w:rPr>
        <w:t>The equipment is fitted with an Emergency Stop button located on the front of the control cabinet. Press the Emergency Stop button IMMEDIATELY in the following situations:</w:t>
      </w:r>
    </w:p>
    <w:p w14:paraId="5DE05703">
      <w:pPr>
        <w:pStyle w:val="16"/>
        <w:spacing w:before="0" w:after="40" w:line="240" w:lineRule="auto"/>
        <w:ind w:left="283"/>
      </w:pPr>
      <w:r>
        <w:rPr>
          <w:rFonts w:ascii="微软雅黑" w:hAnsi="微软雅黑" w:eastAsia="微软雅黑"/>
          <w:b w:val="0"/>
          <w:i w:val="0"/>
          <w:sz w:val="21"/>
        </w:rPr>
        <w:t>Personnel injury or risk of injury</w:t>
      </w:r>
    </w:p>
    <w:p w14:paraId="5B52B632">
      <w:pPr>
        <w:pStyle w:val="16"/>
        <w:spacing w:before="0" w:after="40" w:line="240" w:lineRule="auto"/>
        <w:ind w:left="283"/>
      </w:pPr>
      <w:r>
        <w:rPr>
          <w:rFonts w:ascii="微软雅黑" w:hAnsi="微软雅黑" w:eastAsia="微软雅黑"/>
          <w:b w:val="0"/>
          <w:i w:val="0"/>
          <w:sz w:val="21"/>
        </w:rPr>
        <w:t>Abnormal equipment action or loss of control</w:t>
      </w:r>
    </w:p>
    <w:p w14:paraId="25A558C1">
      <w:pPr>
        <w:pStyle w:val="16"/>
        <w:spacing w:before="0" w:after="40" w:line="240" w:lineRule="auto"/>
        <w:ind w:left="283"/>
      </w:pPr>
      <w:r>
        <w:rPr>
          <w:rFonts w:ascii="微软雅黑" w:hAnsi="微软雅黑" w:eastAsia="微软雅黑"/>
          <w:b w:val="0"/>
          <w:i w:val="0"/>
          <w:sz w:val="21"/>
        </w:rPr>
        <w:t>Fire, smoke, or unusual odour</w:t>
      </w:r>
    </w:p>
    <w:p w14:paraId="26C3EF2B">
      <w:pPr>
        <w:pStyle w:val="16"/>
        <w:spacing w:before="0" w:after="40" w:line="240" w:lineRule="auto"/>
        <w:ind w:left="283"/>
      </w:pPr>
      <w:r>
        <w:rPr>
          <w:rFonts w:ascii="微软雅黑" w:hAnsi="微软雅黑" w:eastAsia="微软雅黑"/>
          <w:b w:val="0"/>
          <w:i w:val="0"/>
          <w:sz w:val="21"/>
        </w:rPr>
        <w:t>Any situation endangering equipment or personnel safety</w:t>
      </w:r>
    </w:p>
    <w:p w14:paraId="0E22BD3E">
      <w:pPr>
        <w:spacing w:before="0" w:after="60" w:line="240" w:lineRule="auto"/>
      </w:pPr>
      <w:r>
        <w:rPr>
          <w:rFonts w:ascii="微软雅黑" w:hAnsi="微软雅黑" w:eastAsia="微软雅黑"/>
          <w:b w:val="0"/>
          <w:i w:val="0"/>
          <w:sz w:val="21"/>
        </w:rPr>
        <w:t>After pressing the Emergency Stop, all movements cease immediately. After resolving the fault, rotate the Emergency Stop button clockwise to release, then restart the equipment using the normal procedure.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3B2B6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E8F4FD"/>
          </w:tcPr>
          <w:p w14:paraId="118A4415">
            <w:pPr>
              <w:spacing w:before="60" w:after="60" w:line="240" w:lineRule="auto"/>
            </w:pPr>
            <w:r>
              <w:rPr>
                <w:rFonts w:ascii="微软雅黑" w:hAnsi="微软雅黑" w:eastAsia="微软雅黑"/>
                <w:b/>
                <w:i w:val="0"/>
                <w:color w:val="00467F"/>
                <w:sz w:val="21"/>
              </w:rPr>
              <w:t xml:space="preserve">📝 NOTE: </w:t>
            </w:r>
            <w:r>
              <w:rPr>
                <w:rFonts w:ascii="微软雅黑" w:hAnsi="微软雅黑" w:eastAsia="微软雅黑"/>
                <w:b w:val="0"/>
                <w:i w:val="0"/>
                <w:sz w:val="21"/>
              </w:rPr>
              <w:t>Test the Emergency Stop button function regularly to ensure it is always operational. Testing at least once per week is recommended.</w:t>
            </w:r>
          </w:p>
        </w:tc>
      </w:tr>
    </w:tbl>
    <w:p w14:paraId="6E7EACA4">
      <w:pPr>
        <w:spacing w:before="160" w:after="40"/>
      </w:pPr>
      <w:r>
        <w:rPr>
          <w:rFonts w:ascii="微软雅黑" w:hAnsi="微软雅黑" w:eastAsia="微软雅黑"/>
          <w:b/>
          <w:i w:val="0"/>
          <w:color w:val="1A3A5C"/>
          <w:sz w:val="26"/>
        </w:rPr>
        <w:t>2.6  Pneumatic Safety (if rejection cylinder is fitted)</w:t>
      </w:r>
    </w:p>
    <w:p w14:paraId="37DC8180">
      <w:pPr>
        <w:pStyle w:val="16"/>
        <w:spacing w:before="0" w:after="40"/>
        <w:ind w:left="283"/>
      </w:pPr>
      <w:r>
        <w:rPr>
          <w:rFonts w:ascii="微软雅黑" w:hAnsi="微软雅黑" w:eastAsia="微软雅黑"/>
          <w:b w:val="0"/>
          <w:i w:val="0"/>
          <w:sz w:val="21"/>
        </w:rPr>
        <w:t>Air supply pressure must be maintained between 0.4 and 0.8 MPa. Excessive pressure may damage cylinders.</w:t>
      </w:r>
    </w:p>
    <w:p w14:paraId="5CB5A95E">
      <w:pPr>
        <w:pStyle w:val="16"/>
        <w:spacing w:before="0" w:after="40"/>
        <w:ind w:left="283"/>
      </w:pPr>
      <w:r>
        <w:rPr>
          <w:rFonts w:ascii="微软雅黑" w:hAnsi="微软雅黑" w:eastAsia="微软雅黑"/>
          <w:b w:val="0"/>
          <w:i w:val="0"/>
          <w:sz w:val="21"/>
        </w:rPr>
        <w:t>Before servicing pneumatic components, shut off the air supply and release residual pressure in the pipework.</w:t>
      </w:r>
    </w:p>
    <w:p w14:paraId="22DB3BC8">
      <w:pPr>
        <w:pStyle w:val="16"/>
        <w:spacing w:before="0" w:after="40"/>
        <w:ind w:left="283"/>
      </w:pPr>
      <w:r>
        <w:rPr>
          <w:rFonts w:ascii="微软雅黑" w:hAnsi="微软雅黑" w:eastAsia="微软雅黑"/>
          <w:b w:val="0"/>
          <w:i w:val="0"/>
          <w:sz w:val="21"/>
        </w:rPr>
        <w:t>Ensure all pneumatic fittings are firmly connected to prevent high-pressure air leaks.</w:t>
      </w:r>
    </w:p>
    <w:p w14:paraId="640B8136">
      <w:pPr>
        <w:pStyle w:val="16"/>
        <w:spacing w:before="0" w:after="40"/>
        <w:ind w:left="283"/>
      </w:pPr>
      <w:r>
        <w:rPr>
          <w:rFonts w:ascii="微软雅黑" w:hAnsi="微软雅黑" w:eastAsia="微软雅黑"/>
          <w:b w:val="0"/>
          <w:i w:val="0"/>
          <w:sz w:val="21"/>
        </w:rPr>
        <w:t>Inspect air filters regularly and drain accumulated water promptly.</w:t>
      </w:r>
    </w:p>
    <w:p w14:paraId="08B36B27">
      <w:r>
        <w:br w:type="page"/>
      </w:r>
    </w:p>
    <w:p w14:paraId="241EB9A6">
      <w:pPr>
        <w:spacing w:before="240" w:after="60"/>
      </w:pPr>
      <w:r>
        <w:rPr>
          <w:rFonts w:ascii="微软雅黑" w:hAnsi="微软雅黑" w:eastAsia="微软雅黑"/>
          <w:b/>
          <w:i w:val="0"/>
          <w:color w:val="1A3A5C"/>
          <w:sz w:val="32"/>
        </w:rPr>
        <w:t>Chapter 3  Equipment Overview</w:t>
      </w:r>
    </w:p>
    <w:p w14:paraId="1CB2A814">
      <w:pPr>
        <w:pBdr>
          <w:bottom w:val="single" w:color="1A3A5C" w:sz="6" w:space="1"/>
        </w:pBdr>
        <w:spacing w:before="0" w:after="0"/>
      </w:pPr>
    </w:p>
    <w:p w14:paraId="1C6070E8">
      <w:pPr>
        <w:spacing w:before="160" w:after="40"/>
      </w:pPr>
      <w:r>
        <w:rPr>
          <w:rFonts w:ascii="微软雅黑" w:hAnsi="微软雅黑" w:eastAsia="微软雅黑"/>
          <w:b/>
          <w:i w:val="0"/>
          <w:color w:val="1A3A5C"/>
          <w:sz w:val="26"/>
        </w:rPr>
        <w:t>3.1  Equipment Components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2"/>
        <w:gridCol w:w="2400"/>
        <w:gridCol w:w="6076"/>
      </w:tblGrid>
      <w:tr w14:paraId="434A2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1A3A5C"/>
            <w:vAlign w:val="center"/>
          </w:tcPr>
          <w:p w14:paraId="13C09411">
            <w:pPr>
              <w:spacing w:before="60" w:after="60" w:line="240" w:lineRule="auto"/>
              <w:jc w:val="center"/>
            </w:pPr>
            <w:r>
              <w:rPr>
                <w:rFonts w:ascii="微软雅黑" w:hAnsi="微软雅黑" w:eastAsia="微软雅黑"/>
                <w:b/>
                <w:i w:val="0"/>
                <w:color w:val="FFFFFF"/>
                <w:sz w:val="21"/>
              </w:rPr>
              <w:t>No.</w:t>
            </w:r>
          </w:p>
        </w:tc>
        <w:tc>
          <w:tcPr>
            <w:tcW w:w="2551" w:type="dxa"/>
            <w:shd w:val="clear" w:color="auto" w:fill="1A3A5C"/>
            <w:vAlign w:val="center"/>
          </w:tcPr>
          <w:p w14:paraId="2970B008">
            <w:pPr>
              <w:spacing w:before="60" w:after="60" w:line="240" w:lineRule="auto"/>
              <w:jc w:val="center"/>
            </w:pPr>
            <w:r>
              <w:rPr>
                <w:rFonts w:ascii="微软雅黑" w:hAnsi="微软雅黑" w:eastAsia="微软雅黑"/>
                <w:b/>
                <w:i w:val="0"/>
                <w:color w:val="FFFFFF"/>
                <w:sz w:val="21"/>
              </w:rPr>
              <w:t>Component Name</w:t>
            </w:r>
          </w:p>
        </w:tc>
        <w:tc>
          <w:tcPr>
            <w:tcW w:w="6803" w:type="dxa"/>
            <w:shd w:val="clear" w:color="auto" w:fill="1A3A5C"/>
            <w:vAlign w:val="center"/>
          </w:tcPr>
          <w:p w14:paraId="20EAB3FF">
            <w:pPr>
              <w:spacing w:before="60" w:after="60" w:line="240" w:lineRule="auto"/>
              <w:jc w:val="center"/>
            </w:pPr>
            <w:r>
              <w:rPr>
                <w:rFonts w:ascii="微软雅黑" w:hAnsi="微软雅黑" w:eastAsia="微软雅黑"/>
                <w:b/>
                <w:i w:val="0"/>
                <w:color w:val="FFFFFF"/>
                <w:sz w:val="21"/>
              </w:rPr>
              <w:t>Function Description</w:t>
            </w:r>
          </w:p>
        </w:tc>
      </w:tr>
      <w:tr w14:paraId="45F42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45885CBA">
            <w:pPr>
              <w:spacing w:before="40" w:after="40" w:line="240" w:lineRule="auto"/>
              <w:jc w:val="center"/>
            </w:pPr>
            <w:r>
              <w:rPr>
                <w:rFonts w:ascii="微软雅黑" w:hAnsi="微软雅黑" w:eastAsia="微软雅黑"/>
                <w:b w:val="0"/>
                <w:i w:val="0"/>
                <w:sz w:val="21"/>
              </w:rPr>
              <w:t>①</w:t>
            </w:r>
          </w:p>
        </w:tc>
        <w:tc>
          <w:tcPr>
            <w:tcW w:w="2551" w:type="dxa"/>
            <w:shd w:val="clear" w:color="auto" w:fill="F8F9FA"/>
            <w:vAlign w:val="center"/>
          </w:tcPr>
          <w:p w14:paraId="01C37471">
            <w:pPr>
              <w:spacing w:before="40" w:after="40" w:line="240" w:lineRule="auto"/>
            </w:pPr>
            <w:r>
              <w:rPr>
                <w:rFonts w:ascii="微软雅黑" w:hAnsi="微软雅黑" w:eastAsia="微软雅黑"/>
                <w:b w:val="0"/>
                <w:i w:val="0"/>
                <w:sz w:val="21"/>
              </w:rPr>
              <w:t>Feed Conveyor</w:t>
            </w:r>
          </w:p>
        </w:tc>
        <w:tc>
          <w:tcPr>
            <w:tcW w:w="6803" w:type="dxa"/>
            <w:shd w:val="clear" w:color="auto" w:fill="F8F9FA"/>
            <w:vAlign w:val="center"/>
          </w:tcPr>
          <w:p w14:paraId="72A46EC4">
            <w:pPr>
              <w:spacing w:before="40" w:after="40" w:line="240" w:lineRule="auto"/>
            </w:pPr>
            <w:r>
              <w:rPr>
                <w:rFonts w:ascii="微软雅黑" w:hAnsi="微软雅黑" w:eastAsia="微软雅黑"/>
                <w:b w:val="0"/>
                <w:i w:val="0"/>
                <w:sz w:val="21"/>
              </w:rPr>
              <w:t>Guides products from the upstream line onto the weigh section; provides spacing control</w:t>
            </w:r>
          </w:p>
        </w:tc>
      </w:tr>
      <w:tr w14:paraId="68E98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12D6D62F">
            <w:pPr>
              <w:spacing w:before="40" w:after="40" w:line="240" w:lineRule="auto"/>
              <w:jc w:val="center"/>
            </w:pPr>
            <w:r>
              <w:rPr>
                <w:rFonts w:ascii="微软雅黑" w:hAnsi="微软雅黑" w:eastAsia="微软雅黑"/>
                <w:b w:val="0"/>
                <w:i w:val="0"/>
                <w:sz w:val="21"/>
              </w:rPr>
              <w:t>②</w:t>
            </w:r>
          </w:p>
        </w:tc>
        <w:tc>
          <w:tcPr>
            <w:tcW w:w="2551" w:type="dxa"/>
            <w:shd w:val="clear" w:color="auto" w:fill="FFFFFF"/>
            <w:vAlign w:val="center"/>
          </w:tcPr>
          <w:p w14:paraId="2615BEAA">
            <w:pPr>
              <w:spacing w:before="40" w:after="40" w:line="240" w:lineRule="auto"/>
            </w:pPr>
            <w:r>
              <w:rPr>
                <w:rFonts w:ascii="微软雅黑" w:hAnsi="微软雅黑" w:eastAsia="微软雅黑"/>
                <w:b w:val="0"/>
                <w:i w:val="0"/>
                <w:sz w:val="21"/>
              </w:rPr>
              <w:t>Weigh Conveyor</w:t>
            </w:r>
          </w:p>
        </w:tc>
        <w:tc>
          <w:tcPr>
            <w:tcW w:w="6803" w:type="dxa"/>
            <w:shd w:val="clear" w:color="auto" w:fill="FFFFFF"/>
            <w:vAlign w:val="center"/>
          </w:tcPr>
          <w:p w14:paraId="5E9B08D7">
            <w:pPr>
              <w:spacing w:before="40" w:after="40" w:line="240" w:lineRule="auto"/>
            </w:pPr>
            <w:r>
              <w:rPr>
                <w:rFonts w:ascii="微软雅黑" w:hAnsi="微软雅黑" w:eastAsia="微软雅黑"/>
                <w:b w:val="0"/>
                <w:i w:val="0"/>
                <w:sz w:val="21"/>
              </w:rPr>
              <w:t>Core weighing zone with high-precision load cell for dynamic weight measurement</w:t>
            </w:r>
          </w:p>
        </w:tc>
      </w:tr>
      <w:tr w14:paraId="6DC19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2716B9EF">
            <w:pPr>
              <w:spacing w:before="40" w:after="40" w:line="240" w:lineRule="auto"/>
              <w:jc w:val="center"/>
            </w:pPr>
            <w:r>
              <w:rPr>
                <w:rFonts w:ascii="微软雅黑" w:hAnsi="微软雅黑" w:eastAsia="微软雅黑"/>
                <w:b w:val="0"/>
                <w:i w:val="0"/>
                <w:sz w:val="21"/>
              </w:rPr>
              <w:t>③</w:t>
            </w:r>
          </w:p>
        </w:tc>
        <w:tc>
          <w:tcPr>
            <w:tcW w:w="2551" w:type="dxa"/>
            <w:shd w:val="clear" w:color="auto" w:fill="F8F9FA"/>
            <w:vAlign w:val="center"/>
          </w:tcPr>
          <w:p w14:paraId="63873360">
            <w:pPr>
              <w:spacing w:before="40" w:after="40" w:line="240" w:lineRule="auto"/>
            </w:pPr>
            <w:r>
              <w:rPr>
                <w:rFonts w:ascii="微软雅黑" w:hAnsi="微软雅黑" w:eastAsia="微软雅黑"/>
                <w:b w:val="0"/>
                <w:i w:val="0"/>
                <w:sz w:val="21"/>
              </w:rPr>
              <w:t>Reject / Exit Conveyor</w:t>
            </w:r>
          </w:p>
        </w:tc>
        <w:tc>
          <w:tcPr>
            <w:tcW w:w="6803" w:type="dxa"/>
            <w:shd w:val="clear" w:color="auto" w:fill="F8F9FA"/>
            <w:vAlign w:val="center"/>
          </w:tcPr>
          <w:p w14:paraId="52BCE35D">
            <w:pPr>
              <w:spacing w:before="40" w:after="40" w:line="240" w:lineRule="auto"/>
            </w:pPr>
            <w:r>
              <w:rPr>
                <w:rFonts w:ascii="微软雅黑" w:hAnsi="微软雅黑" w:eastAsia="微软雅黑"/>
                <w:b w:val="0"/>
                <w:i w:val="0"/>
                <w:sz w:val="21"/>
              </w:rPr>
              <w:t>Transports weighed products to the rejection device or accepted-product exit</w:t>
            </w:r>
          </w:p>
        </w:tc>
      </w:tr>
      <w:tr w14:paraId="12402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5AC3F134">
            <w:pPr>
              <w:spacing w:before="40" w:after="40" w:line="240" w:lineRule="auto"/>
              <w:jc w:val="center"/>
            </w:pPr>
            <w:r>
              <w:rPr>
                <w:rFonts w:ascii="微软雅黑" w:hAnsi="微软雅黑" w:eastAsia="微软雅黑"/>
                <w:b w:val="0"/>
                <w:i w:val="0"/>
                <w:sz w:val="21"/>
              </w:rPr>
              <w:t>④</w:t>
            </w:r>
          </w:p>
        </w:tc>
        <w:tc>
          <w:tcPr>
            <w:tcW w:w="2551" w:type="dxa"/>
            <w:shd w:val="clear" w:color="auto" w:fill="FFFFFF"/>
            <w:vAlign w:val="center"/>
          </w:tcPr>
          <w:p w14:paraId="508FAF1C">
            <w:pPr>
              <w:spacing w:before="40" w:after="40" w:line="240" w:lineRule="auto"/>
            </w:pPr>
            <w:r>
              <w:rPr>
                <w:rFonts w:ascii="微软雅黑" w:hAnsi="微软雅黑" w:eastAsia="微软雅黑"/>
                <w:b w:val="0"/>
                <w:i w:val="0"/>
                <w:sz w:val="21"/>
              </w:rPr>
              <w:t>Load Cell</w:t>
            </w:r>
          </w:p>
        </w:tc>
        <w:tc>
          <w:tcPr>
            <w:tcW w:w="6803" w:type="dxa"/>
            <w:shd w:val="clear" w:color="auto" w:fill="FFFFFF"/>
            <w:vAlign w:val="center"/>
          </w:tcPr>
          <w:p w14:paraId="54E55B3E">
            <w:pPr>
              <w:spacing w:before="40" w:after="40" w:line="240" w:lineRule="auto"/>
            </w:pPr>
            <w:r>
              <w:rPr>
                <w:rFonts w:ascii="微软雅黑" w:hAnsi="微软雅黑" w:eastAsia="微软雅黑"/>
                <w:b w:val="0"/>
                <w:i w:val="0"/>
                <w:sz w:val="21"/>
              </w:rPr>
              <w:t>High-precision strain gauge sensor converting weight into an electrical signal</w:t>
            </w:r>
          </w:p>
        </w:tc>
      </w:tr>
      <w:tr w14:paraId="306D7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5212764A">
            <w:pPr>
              <w:spacing w:before="40" w:after="40" w:line="240" w:lineRule="auto"/>
              <w:jc w:val="center"/>
            </w:pPr>
            <w:r>
              <w:rPr>
                <w:rFonts w:ascii="微软雅黑" w:hAnsi="微软雅黑" w:eastAsia="微软雅黑"/>
                <w:b w:val="0"/>
                <w:i w:val="0"/>
                <w:sz w:val="21"/>
              </w:rPr>
              <w:t>⑤</w:t>
            </w:r>
          </w:p>
        </w:tc>
        <w:tc>
          <w:tcPr>
            <w:tcW w:w="2551" w:type="dxa"/>
            <w:shd w:val="clear" w:color="auto" w:fill="F8F9FA"/>
            <w:vAlign w:val="center"/>
          </w:tcPr>
          <w:p w14:paraId="65A78DCF">
            <w:pPr>
              <w:spacing w:before="40" w:after="40" w:line="240" w:lineRule="auto"/>
            </w:pPr>
            <w:r>
              <w:rPr>
                <w:rFonts w:ascii="微软雅黑" w:hAnsi="微软雅黑" w:eastAsia="微软雅黑"/>
                <w:b w:val="0"/>
                <w:i w:val="0"/>
                <w:sz w:val="21"/>
              </w:rPr>
              <w:t>Touchscreen HMI</w:t>
            </w:r>
          </w:p>
        </w:tc>
        <w:tc>
          <w:tcPr>
            <w:tcW w:w="6803" w:type="dxa"/>
            <w:shd w:val="clear" w:color="auto" w:fill="F8F9FA"/>
            <w:vAlign w:val="center"/>
          </w:tcPr>
          <w:p w14:paraId="66BBAD4F">
            <w:pPr>
              <w:spacing w:before="40" w:after="40" w:line="240" w:lineRule="auto"/>
            </w:pPr>
            <w:r>
              <w:rPr>
                <w:rFonts w:ascii="微软雅黑" w:hAnsi="微软雅黑" w:eastAsia="微软雅黑"/>
                <w:b w:val="0"/>
                <w:i w:val="0"/>
                <w:sz w:val="21"/>
              </w:rPr>
              <w:t>Human–machine interface for parameter setting, status monitoring, and data query</w:t>
            </w:r>
          </w:p>
        </w:tc>
      </w:tr>
      <w:tr w14:paraId="5A0E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1F50F5E1">
            <w:pPr>
              <w:spacing w:before="40" w:after="40" w:line="240" w:lineRule="auto"/>
              <w:jc w:val="center"/>
            </w:pPr>
            <w:r>
              <w:rPr>
                <w:rFonts w:ascii="微软雅黑" w:hAnsi="微软雅黑" w:eastAsia="微软雅黑"/>
                <w:b w:val="0"/>
                <w:i w:val="0"/>
                <w:sz w:val="21"/>
              </w:rPr>
              <w:t>⑥</w:t>
            </w:r>
          </w:p>
        </w:tc>
        <w:tc>
          <w:tcPr>
            <w:tcW w:w="2551" w:type="dxa"/>
            <w:shd w:val="clear" w:color="auto" w:fill="FFFFFF"/>
            <w:vAlign w:val="center"/>
          </w:tcPr>
          <w:p w14:paraId="6C0DD0A4">
            <w:pPr>
              <w:spacing w:before="40" w:after="40" w:line="240" w:lineRule="auto"/>
            </w:pPr>
            <w:r>
              <w:rPr>
                <w:rFonts w:ascii="微软雅黑" w:hAnsi="微软雅黑" w:eastAsia="微软雅黑"/>
                <w:b w:val="0"/>
                <w:i w:val="0"/>
                <w:sz w:val="21"/>
              </w:rPr>
              <w:t>Control Cabinet</w:t>
            </w:r>
          </w:p>
        </w:tc>
        <w:tc>
          <w:tcPr>
            <w:tcW w:w="6803" w:type="dxa"/>
            <w:shd w:val="clear" w:color="auto" w:fill="FFFFFF"/>
            <w:vAlign w:val="center"/>
          </w:tcPr>
          <w:p w14:paraId="0D878EBD">
            <w:pPr>
              <w:spacing w:before="40" w:after="40" w:line="240" w:lineRule="auto"/>
            </w:pPr>
            <w:r>
              <w:rPr>
                <w:rFonts w:ascii="微软雅黑" w:hAnsi="微软雅黑" w:eastAsia="微软雅黑"/>
                <w:b w:val="0"/>
                <w:i w:val="0"/>
                <w:sz w:val="21"/>
              </w:rPr>
              <w:t>Houses PLC/main control board, inverters, switching power supplies, and other core control elements</w:t>
            </w:r>
          </w:p>
        </w:tc>
      </w:tr>
      <w:tr w14:paraId="1D7CD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71B96E47">
            <w:pPr>
              <w:spacing w:before="40" w:after="40" w:line="240" w:lineRule="auto"/>
              <w:jc w:val="center"/>
            </w:pPr>
            <w:r>
              <w:rPr>
                <w:rFonts w:ascii="微软雅黑" w:hAnsi="微软雅黑" w:eastAsia="微软雅黑"/>
                <w:b w:val="0"/>
                <w:i w:val="0"/>
                <w:sz w:val="21"/>
              </w:rPr>
              <w:t>⑦</w:t>
            </w:r>
          </w:p>
        </w:tc>
        <w:tc>
          <w:tcPr>
            <w:tcW w:w="2551" w:type="dxa"/>
            <w:shd w:val="clear" w:color="auto" w:fill="F8F9FA"/>
            <w:vAlign w:val="center"/>
          </w:tcPr>
          <w:p w14:paraId="624BFD6A">
            <w:pPr>
              <w:spacing w:before="40" w:after="40" w:line="240" w:lineRule="auto"/>
            </w:pPr>
            <w:r>
              <w:rPr>
                <w:rFonts w:ascii="微软雅黑" w:hAnsi="微软雅黑" w:eastAsia="微软雅黑"/>
                <w:b w:val="0"/>
                <w:i w:val="0"/>
                <w:sz w:val="21"/>
              </w:rPr>
              <w:t>Emergency Stop Button</w:t>
            </w:r>
          </w:p>
        </w:tc>
        <w:tc>
          <w:tcPr>
            <w:tcW w:w="6803" w:type="dxa"/>
            <w:shd w:val="clear" w:color="auto" w:fill="F8F9FA"/>
            <w:vAlign w:val="center"/>
          </w:tcPr>
          <w:p w14:paraId="6EB7AE12">
            <w:pPr>
              <w:spacing w:before="40" w:after="40" w:line="240" w:lineRule="auto"/>
            </w:pPr>
            <w:r>
              <w:rPr>
                <w:rFonts w:ascii="微软雅黑" w:hAnsi="微软雅黑" w:eastAsia="微软雅黑"/>
                <w:b w:val="0"/>
                <w:i w:val="0"/>
                <w:sz w:val="21"/>
              </w:rPr>
              <w:t>Safety device; immediately stops all equipment movements in an emergency</w:t>
            </w:r>
          </w:p>
        </w:tc>
      </w:tr>
      <w:tr w14:paraId="4BF8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6E33814D">
            <w:pPr>
              <w:spacing w:before="40" w:after="40" w:line="240" w:lineRule="auto"/>
              <w:jc w:val="center"/>
            </w:pPr>
            <w:r>
              <w:rPr>
                <w:rFonts w:ascii="微软雅黑" w:hAnsi="微软雅黑" w:eastAsia="微软雅黑"/>
                <w:b w:val="0"/>
                <w:i w:val="0"/>
                <w:sz w:val="21"/>
              </w:rPr>
              <w:t>⑧</w:t>
            </w:r>
          </w:p>
        </w:tc>
        <w:tc>
          <w:tcPr>
            <w:tcW w:w="2551" w:type="dxa"/>
            <w:shd w:val="clear" w:color="auto" w:fill="FFFFFF"/>
            <w:vAlign w:val="center"/>
          </w:tcPr>
          <w:p w14:paraId="2A5C87EB">
            <w:pPr>
              <w:spacing w:before="40" w:after="40" w:line="240" w:lineRule="auto"/>
            </w:pPr>
            <w:r>
              <w:rPr>
                <w:rFonts w:ascii="微软雅黑" w:hAnsi="微软雅黑" w:eastAsia="微软雅黑"/>
                <w:b w:val="0"/>
                <w:i w:val="0"/>
                <w:sz w:val="21"/>
              </w:rPr>
              <w:t>Reject Device</w:t>
            </w:r>
          </w:p>
        </w:tc>
        <w:tc>
          <w:tcPr>
            <w:tcW w:w="6803" w:type="dxa"/>
            <w:shd w:val="clear" w:color="auto" w:fill="FFFFFF"/>
            <w:vAlign w:val="center"/>
          </w:tcPr>
          <w:p w14:paraId="370D17B9">
            <w:pPr>
              <w:spacing w:before="40" w:after="40" w:line="240" w:lineRule="auto"/>
            </w:pPr>
            <w:r>
              <w:rPr>
                <w:rFonts w:ascii="微软雅黑" w:hAnsi="微软雅黑" w:eastAsia="微软雅黑"/>
                <w:b w:val="0"/>
                <w:i w:val="0"/>
                <w:sz w:val="21"/>
              </w:rPr>
              <w:t>Rejects non-conforming products (air-blast / push-arm / swing-arm, depending on configuration)</w:t>
            </w:r>
          </w:p>
        </w:tc>
      </w:tr>
      <w:tr w14:paraId="4382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7C9E8983">
            <w:pPr>
              <w:spacing w:before="40" w:after="40" w:line="240" w:lineRule="auto"/>
              <w:jc w:val="center"/>
            </w:pPr>
            <w:r>
              <w:rPr>
                <w:rFonts w:ascii="微软雅黑" w:hAnsi="微软雅黑" w:eastAsia="微软雅黑"/>
                <w:b w:val="0"/>
                <w:i w:val="0"/>
                <w:sz w:val="21"/>
              </w:rPr>
              <w:t>⑨</w:t>
            </w:r>
          </w:p>
        </w:tc>
        <w:tc>
          <w:tcPr>
            <w:tcW w:w="2551" w:type="dxa"/>
            <w:shd w:val="clear" w:color="auto" w:fill="F8F9FA"/>
            <w:vAlign w:val="center"/>
          </w:tcPr>
          <w:p w14:paraId="638A303B">
            <w:pPr>
              <w:spacing w:before="40" w:after="40" w:line="240" w:lineRule="auto"/>
            </w:pPr>
            <w:r>
              <w:rPr>
                <w:rFonts w:ascii="微软雅黑" w:hAnsi="微软雅黑" w:eastAsia="微软雅黑"/>
                <w:b w:val="0"/>
                <w:i w:val="0"/>
                <w:sz w:val="21"/>
              </w:rPr>
              <w:t>Photoelectric Sensor</w:t>
            </w:r>
          </w:p>
        </w:tc>
        <w:tc>
          <w:tcPr>
            <w:tcW w:w="6803" w:type="dxa"/>
            <w:shd w:val="clear" w:color="auto" w:fill="F8F9FA"/>
            <w:vAlign w:val="center"/>
          </w:tcPr>
          <w:p w14:paraId="33C71006">
            <w:pPr>
              <w:spacing w:before="40" w:after="40" w:line="240" w:lineRule="auto"/>
            </w:pPr>
            <w:r>
              <w:rPr>
                <w:rFonts w:ascii="微软雅黑" w:hAnsi="微软雅黑" w:eastAsia="微软雅黑"/>
                <w:b w:val="0"/>
                <w:i w:val="0"/>
                <w:sz w:val="21"/>
              </w:rPr>
              <w:t>Detects product entry/exit of the weighing zone, triggering the weight calculation</w:t>
            </w:r>
          </w:p>
        </w:tc>
      </w:tr>
      <w:tr w14:paraId="41F67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50BDB10B">
            <w:pPr>
              <w:spacing w:before="40" w:after="40" w:line="240" w:lineRule="auto"/>
              <w:jc w:val="center"/>
            </w:pPr>
            <w:r>
              <w:rPr>
                <w:rFonts w:ascii="微软雅黑" w:hAnsi="微软雅黑" w:eastAsia="微软雅黑"/>
                <w:b w:val="0"/>
                <w:i w:val="0"/>
                <w:sz w:val="21"/>
              </w:rPr>
              <w:t>⑩</w:t>
            </w:r>
          </w:p>
        </w:tc>
        <w:tc>
          <w:tcPr>
            <w:tcW w:w="2551" w:type="dxa"/>
            <w:shd w:val="clear" w:color="auto" w:fill="FFFFFF"/>
            <w:vAlign w:val="center"/>
          </w:tcPr>
          <w:p w14:paraId="37B4D982">
            <w:pPr>
              <w:spacing w:before="40" w:after="40" w:line="240" w:lineRule="auto"/>
            </w:pPr>
            <w:r>
              <w:rPr>
                <w:rFonts w:ascii="微软雅黑" w:hAnsi="微软雅黑" w:eastAsia="微软雅黑"/>
                <w:b w:val="0"/>
                <w:i w:val="0"/>
                <w:sz w:val="21"/>
              </w:rPr>
              <w:t>Machine Frame</w:t>
            </w:r>
          </w:p>
        </w:tc>
        <w:tc>
          <w:tcPr>
            <w:tcW w:w="6803" w:type="dxa"/>
            <w:shd w:val="clear" w:color="auto" w:fill="FFFFFF"/>
            <w:vAlign w:val="center"/>
          </w:tcPr>
          <w:p w14:paraId="6ED0C1F1">
            <w:pPr>
              <w:spacing w:before="40" w:after="40" w:line="240" w:lineRule="auto"/>
            </w:pPr>
            <w:r>
              <w:rPr>
                <w:rFonts w:ascii="微软雅黑" w:hAnsi="微软雅黑" w:eastAsia="微软雅黑"/>
                <w:b w:val="0"/>
                <w:i w:val="0"/>
                <w:sz w:val="21"/>
              </w:rPr>
              <w:t>304 stainless steel welded structure supporting all components; fitted with adjustable levelling feet</w:t>
            </w:r>
          </w:p>
        </w:tc>
      </w:tr>
    </w:tbl>
    <w:p w14:paraId="2DC2283F"/>
    <w:p w14:paraId="2084BB64">
      <w:pPr>
        <w:spacing w:before="160" w:after="40"/>
      </w:pPr>
      <w:r>
        <w:rPr>
          <w:rFonts w:ascii="微软雅黑" w:hAnsi="微软雅黑" w:eastAsia="微软雅黑"/>
          <w:b/>
          <w:i w:val="0"/>
          <w:color w:val="1A3A5C"/>
          <w:sz w:val="26"/>
        </w:rPr>
        <w:t>3.2  Operating Principle</w:t>
      </w:r>
    </w:p>
    <w:p w14:paraId="0D8428BD">
      <w:pPr>
        <w:spacing w:before="0" w:after="60"/>
        <w:ind w:left="283"/>
      </w:pPr>
      <w:r>
        <w:rPr>
          <w:rFonts w:ascii="微软雅黑" w:hAnsi="微软雅黑" w:eastAsia="微软雅黑"/>
          <w:b/>
          <w:i w:val="0"/>
          <w:color w:val="1A3A5C"/>
          <w:sz w:val="21"/>
        </w:rPr>
        <w:t xml:space="preserve">Step 1 – Product Entry: </w:t>
      </w:r>
      <w:r>
        <w:rPr>
          <w:rFonts w:ascii="微软雅黑" w:hAnsi="微软雅黑" w:eastAsia="微软雅黑"/>
          <w:b w:val="0"/>
          <w:i w:val="0"/>
          <w:sz w:val="21"/>
        </w:rPr>
        <w:t>The upstream conveyor feeds products onto the Feed Conveyor, which controls spacing.</w:t>
      </w:r>
    </w:p>
    <w:p w14:paraId="5221C0DC">
      <w:pPr>
        <w:spacing w:before="0" w:after="60"/>
        <w:ind w:left="283"/>
      </w:pPr>
      <w:r>
        <w:rPr>
          <w:rFonts w:ascii="微软雅黑" w:hAnsi="微软雅黑" w:eastAsia="微软雅黑"/>
          <w:b/>
          <w:i w:val="0"/>
          <w:color w:val="1A3A5C"/>
          <w:sz w:val="21"/>
        </w:rPr>
        <w:t xml:space="preserve">Step 2 – Photoelectric Trigger: </w:t>
      </w:r>
      <w:r>
        <w:rPr>
          <w:rFonts w:ascii="微软雅黑" w:hAnsi="微软雅黑" w:eastAsia="微软雅黑"/>
          <w:b w:val="0"/>
          <w:i w:val="0"/>
          <w:sz w:val="21"/>
        </w:rPr>
        <w:t>Photoelectric sensor 1 detects the leading edge of the product and starts the weighing timer.</w:t>
      </w:r>
    </w:p>
    <w:p w14:paraId="6F518754">
      <w:pPr>
        <w:spacing w:before="0" w:after="60"/>
        <w:ind w:left="283"/>
      </w:pPr>
      <w:r>
        <w:rPr>
          <w:rFonts w:ascii="微软雅黑" w:hAnsi="微软雅黑" w:eastAsia="微软雅黑"/>
          <w:b/>
          <w:i w:val="0"/>
          <w:color w:val="1A3A5C"/>
          <w:sz w:val="21"/>
        </w:rPr>
        <w:t xml:space="preserve">Step 3 – Dynamic Weighing: </w:t>
      </w:r>
      <w:r>
        <w:rPr>
          <w:rFonts w:ascii="微软雅黑" w:hAnsi="微软雅黑" w:eastAsia="微软雅黑"/>
          <w:b w:val="0"/>
          <w:i w:val="0"/>
          <w:sz w:val="21"/>
        </w:rPr>
        <w:t>As the product passes through the Weigh Conveyor, the load cell captures the dynamic weight signal; the DSP applies filtering and compensation to calculate the actual weight.</w:t>
      </w:r>
    </w:p>
    <w:p w14:paraId="525A4BE8">
      <w:pPr>
        <w:spacing w:before="0" w:after="60"/>
        <w:ind w:left="283"/>
      </w:pPr>
      <w:r>
        <w:rPr>
          <w:rFonts w:ascii="微软雅黑" w:hAnsi="微软雅黑" w:eastAsia="微软雅黑"/>
          <w:b/>
          <w:i w:val="0"/>
          <w:color w:val="1A3A5C"/>
          <w:sz w:val="21"/>
        </w:rPr>
        <w:t xml:space="preserve">Step 4 – Result Classification: </w:t>
      </w:r>
      <w:r>
        <w:rPr>
          <w:rFonts w:ascii="微软雅黑" w:hAnsi="微软雅黑" w:eastAsia="微软雅黑"/>
          <w:b w:val="0"/>
          <w:i w:val="0"/>
          <w:sz w:val="21"/>
        </w:rPr>
        <w:t>The system compares the measured weight against the configured limits (Under / Accept / Over) and classifies the result.</w:t>
      </w:r>
    </w:p>
    <w:p w14:paraId="44AB8B89">
      <w:pPr>
        <w:spacing w:before="0" w:after="60"/>
        <w:ind w:left="283"/>
      </w:pPr>
      <w:r>
        <w:rPr>
          <w:rFonts w:ascii="微软雅黑" w:hAnsi="微软雅黑" w:eastAsia="微软雅黑"/>
          <w:b/>
          <w:i w:val="0"/>
          <w:color w:val="1A3A5C"/>
          <w:sz w:val="21"/>
        </w:rPr>
        <w:t xml:space="preserve">Step 5 – Rejection Action: </w:t>
      </w:r>
      <w:r>
        <w:rPr>
          <w:rFonts w:ascii="微软雅黑" w:hAnsi="微软雅黑" w:eastAsia="微软雅黑"/>
          <w:b w:val="0"/>
          <w:i w:val="0"/>
          <w:sz w:val="21"/>
        </w:rPr>
        <w:t>If the product is classified as non-conforming, the rejection device actuates at the precise timing to divert the product.</w:t>
      </w:r>
    </w:p>
    <w:p w14:paraId="03882519">
      <w:pPr>
        <w:spacing w:before="0" w:after="60"/>
        <w:ind w:left="283"/>
      </w:pPr>
      <w:r>
        <w:rPr>
          <w:rFonts w:ascii="微软雅黑" w:hAnsi="微软雅黑" w:eastAsia="微软雅黑"/>
          <w:b/>
          <w:i w:val="0"/>
          <w:color w:val="1A3A5C"/>
          <w:sz w:val="21"/>
        </w:rPr>
        <w:t xml:space="preserve">Step 6 – Data Recording: </w:t>
      </w:r>
      <w:r>
        <w:rPr>
          <w:rFonts w:ascii="微软雅黑" w:hAnsi="微软雅黑" w:eastAsia="微软雅黑"/>
          <w:b w:val="0"/>
          <w:i w:val="0"/>
          <w:sz w:val="21"/>
        </w:rPr>
        <w:t>All weighing results are logged. Statistics (under/accept/over count and weight) are updated in real time.</w:t>
      </w:r>
    </w:p>
    <w:p w14:paraId="69E7AC15">
      <w:pPr>
        <w:spacing w:before="160" w:after="40"/>
      </w:pPr>
      <w:r>
        <w:rPr>
          <w:rFonts w:ascii="微软雅黑" w:hAnsi="微软雅黑" w:eastAsia="微软雅黑"/>
          <w:b/>
          <w:i w:val="0"/>
          <w:color w:val="1A3A5C"/>
          <w:sz w:val="26"/>
        </w:rPr>
        <w:t>3.3  Nameplate Information</w:t>
      </w:r>
    </w:p>
    <w:p w14:paraId="1D2E49E0">
      <w:pPr>
        <w:spacing w:before="0" w:after="60" w:line="276" w:lineRule="auto"/>
      </w:pPr>
      <w:r>
        <w:rPr>
          <w:rFonts w:ascii="微软雅黑" w:hAnsi="微软雅黑" w:eastAsia="微软雅黑"/>
          <w:b w:val="0"/>
          <w:i w:val="0"/>
          <w:sz w:val="21"/>
        </w:rPr>
        <w:t>The nameplate is affixed to the side of the control cabinet. It contains the following information: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3"/>
        <w:gridCol w:w="6865"/>
      </w:tblGrid>
      <w:tr w14:paraId="5FA0F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1A3A5C"/>
            <w:vAlign w:val="center"/>
          </w:tcPr>
          <w:p w14:paraId="512E6A2C">
            <w:pPr>
              <w:spacing w:before="60" w:after="60" w:line="240" w:lineRule="auto"/>
              <w:jc w:val="center"/>
            </w:pPr>
            <w:r>
              <w:rPr>
                <w:rFonts w:ascii="微软雅黑" w:hAnsi="微软雅黑" w:eastAsia="微软雅黑"/>
                <w:b/>
                <w:i w:val="0"/>
                <w:color w:val="FFFFFF"/>
                <w:sz w:val="21"/>
              </w:rPr>
              <w:t>Field</w:t>
            </w:r>
          </w:p>
        </w:tc>
        <w:tc>
          <w:tcPr>
            <w:tcW w:w="7654" w:type="dxa"/>
            <w:shd w:val="clear" w:color="auto" w:fill="1A3A5C"/>
            <w:vAlign w:val="center"/>
          </w:tcPr>
          <w:p w14:paraId="0DF83590">
            <w:pPr>
              <w:spacing w:before="60" w:after="60" w:line="240" w:lineRule="auto"/>
              <w:jc w:val="center"/>
            </w:pPr>
            <w:r>
              <w:rPr>
                <w:rFonts w:ascii="微软雅黑" w:hAnsi="微软雅黑" w:eastAsia="微软雅黑"/>
                <w:b/>
                <w:i w:val="0"/>
                <w:color w:val="FFFFFF"/>
                <w:sz w:val="21"/>
              </w:rPr>
              <w:t>Description</w:t>
            </w:r>
          </w:p>
        </w:tc>
      </w:tr>
      <w:tr w14:paraId="44D38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8F9FA"/>
            <w:vAlign w:val="center"/>
          </w:tcPr>
          <w:p w14:paraId="02F50F60">
            <w:pPr>
              <w:spacing w:before="40" w:after="40" w:line="240" w:lineRule="auto"/>
              <w:jc w:val="center"/>
            </w:pPr>
            <w:r>
              <w:rPr>
                <w:rFonts w:ascii="微软雅黑" w:hAnsi="微软雅黑" w:eastAsia="微软雅黑"/>
                <w:b w:val="0"/>
                <w:i w:val="0"/>
                <w:sz w:val="21"/>
              </w:rPr>
              <w:t>Manufacturer</w:t>
            </w:r>
          </w:p>
        </w:tc>
        <w:tc>
          <w:tcPr>
            <w:tcW w:w="7654" w:type="dxa"/>
            <w:shd w:val="clear" w:color="auto" w:fill="F8F9FA"/>
            <w:vAlign w:val="center"/>
          </w:tcPr>
          <w:p w14:paraId="3808913A">
            <w:pPr>
              <w:spacing w:before="40" w:after="40" w:line="240" w:lineRule="auto"/>
            </w:pPr>
            <w:r>
              <w:rPr>
                <w:rFonts w:ascii="微软雅黑" w:hAnsi="微软雅黑" w:eastAsia="微软雅黑"/>
                <w:b w:val="0"/>
                <w:i w:val="0"/>
                <w:sz w:val="21"/>
              </w:rPr>
              <w:t>SameGram Technology Co., Ltd.</w:t>
            </w:r>
          </w:p>
        </w:tc>
      </w:tr>
      <w:tr w14:paraId="23D6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FFFFF"/>
            <w:vAlign w:val="center"/>
          </w:tcPr>
          <w:p w14:paraId="30FAA947">
            <w:pPr>
              <w:spacing w:before="40" w:after="40" w:line="240" w:lineRule="auto"/>
              <w:jc w:val="center"/>
            </w:pPr>
            <w:r>
              <w:rPr>
                <w:rFonts w:ascii="微软雅黑" w:hAnsi="微软雅黑" w:eastAsia="微软雅黑"/>
                <w:b w:val="0"/>
                <w:i w:val="0"/>
                <w:sz w:val="21"/>
              </w:rPr>
              <w:t>Model</w:t>
            </w:r>
          </w:p>
        </w:tc>
        <w:tc>
          <w:tcPr>
            <w:tcW w:w="7654" w:type="dxa"/>
            <w:shd w:val="clear" w:color="auto" w:fill="FFFFFF"/>
            <w:vAlign w:val="center"/>
          </w:tcPr>
          <w:p w14:paraId="77975F41">
            <w:pPr>
              <w:spacing w:before="40" w:after="40" w:line="240" w:lineRule="auto"/>
            </w:pPr>
            <w:r>
              <w:rPr>
                <w:rFonts w:ascii="微软雅黑" w:hAnsi="微软雅黑" w:eastAsia="微软雅黑"/>
                <w:b w:val="0"/>
                <w:i w:val="0"/>
                <w:sz w:val="21"/>
              </w:rPr>
              <w:t>SC1 Series (e.g. SC1-3000, SC1-6000)</w:t>
            </w:r>
          </w:p>
        </w:tc>
      </w:tr>
      <w:tr w14:paraId="1B92F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8F9FA"/>
            <w:vAlign w:val="center"/>
          </w:tcPr>
          <w:p w14:paraId="6CC52ADA">
            <w:pPr>
              <w:spacing w:before="40" w:after="40" w:line="240" w:lineRule="auto"/>
              <w:jc w:val="center"/>
            </w:pPr>
            <w:r>
              <w:rPr>
                <w:rFonts w:ascii="微软雅黑" w:hAnsi="微软雅黑" w:eastAsia="微软雅黑"/>
                <w:b w:val="0"/>
                <w:i w:val="0"/>
                <w:sz w:val="21"/>
              </w:rPr>
              <w:t>Power Supply</w:t>
            </w:r>
          </w:p>
        </w:tc>
        <w:tc>
          <w:tcPr>
            <w:tcW w:w="7654" w:type="dxa"/>
            <w:shd w:val="clear" w:color="auto" w:fill="F8F9FA"/>
            <w:vAlign w:val="center"/>
          </w:tcPr>
          <w:p w14:paraId="744AA0F1">
            <w:pPr>
              <w:spacing w:before="40" w:after="40" w:line="240" w:lineRule="auto"/>
            </w:pPr>
            <w:r>
              <w:rPr>
                <w:rFonts w:ascii="微软雅黑" w:hAnsi="微软雅黑" w:eastAsia="微软雅黑"/>
                <w:b w:val="0"/>
                <w:i w:val="0"/>
                <w:sz w:val="21"/>
              </w:rPr>
              <w:t>AC 220V ±10%, 50/60 Hz</w:t>
            </w:r>
          </w:p>
        </w:tc>
      </w:tr>
      <w:tr w14:paraId="57806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FFFFF"/>
            <w:vAlign w:val="center"/>
          </w:tcPr>
          <w:p w14:paraId="414AB671">
            <w:pPr>
              <w:spacing w:before="40" w:after="40" w:line="240" w:lineRule="auto"/>
              <w:jc w:val="center"/>
            </w:pPr>
            <w:r>
              <w:rPr>
                <w:rFonts w:ascii="微软雅黑" w:hAnsi="微软雅黑" w:eastAsia="微软雅黑"/>
                <w:b w:val="0"/>
                <w:i w:val="0"/>
                <w:sz w:val="21"/>
              </w:rPr>
              <w:t>Power Rating</w:t>
            </w:r>
          </w:p>
        </w:tc>
        <w:tc>
          <w:tcPr>
            <w:tcW w:w="7654" w:type="dxa"/>
            <w:shd w:val="clear" w:color="auto" w:fill="FFFFFF"/>
            <w:vAlign w:val="center"/>
          </w:tcPr>
          <w:p w14:paraId="1A101CE9">
            <w:pPr>
              <w:spacing w:before="40" w:after="40" w:line="240" w:lineRule="auto"/>
            </w:pPr>
            <w:r>
              <w:rPr>
                <w:rFonts w:ascii="微软雅黑" w:hAnsi="微软雅黑" w:eastAsia="微软雅黑"/>
                <w:b w:val="0"/>
                <w:i w:val="0"/>
                <w:sz w:val="21"/>
              </w:rPr>
              <w:t>Approx. 200–500 W (depending on configuration)</w:t>
            </w:r>
          </w:p>
        </w:tc>
      </w:tr>
      <w:tr w14:paraId="5105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8F9FA"/>
            <w:vAlign w:val="center"/>
          </w:tcPr>
          <w:p w14:paraId="4A92ED08">
            <w:pPr>
              <w:spacing w:before="40" w:after="40" w:line="240" w:lineRule="auto"/>
              <w:jc w:val="center"/>
            </w:pPr>
            <w:r>
              <w:rPr>
                <w:rFonts w:ascii="微软雅黑" w:hAnsi="微软雅黑" w:eastAsia="微软雅黑"/>
                <w:b w:val="0"/>
                <w:i w:val="0"/>
                <w:sz w:val="21"/>
              </w:rPr>
              <w:t>IP Rating</w:t>
            </w:r>
          </w:p>
        </w:tc>
        <w:tc>
          <w:tcPr>
            <w:tcW w:w="7654" w:type="dxa"/>
            <w:shd w:val="clear" w:color="auto" w:fill="F8F9FA"/>
            <w:vAlign w:val="center"/>
          </w:tcPr>
          <w:p w14:paraId="46121E8C">
            <w:pPr>
              <w:spacing w:before="40" w:after="40" w:line="240" w:lineRule="auto"/>
            </w:pPr>
            <w:r>
              <w:rPr>
                <w:rFonts w:ascii="微软雅黑" w:hAnsi="微软雅黑" w:eastAsia="微软雅黑"/>
                <w:b w:val="0"/>
                <w:i w:val="0"/>
                <w:sz w:val="21"/>
              </w:rPr>
              <w:t>IP54 (standard); IP65 (optional)</w:t>
            </w:r>
          </w:p>
        </w:tc>
      </w:tr>
      <w:tr w14:paraId="500F8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FFFFF"/>
            <w:vAlign w:val="center"/>
          </w:tcPr>
          <w:p w14:paraId="5631423F">
            <w:pPr>
              <w:spacing w:before="40" w:after="40" w:line="240" w:lineRule="auto"/>
              <w:jc w:val="center"/>
            </w:pPr>
            <w:r>
              <w:rPr>
                <w:rFonts w:ascii="微软雅黑" w:hAnsi="微软雅黑" w:eastAsia="微软雅黑"/>
                <w:b w:val="0"/>
                <w:i w:val="0"/>
                <w:sz w:val="21"/>
              </w:rPr>
              <w:t>Serial No.</w:t>
            </w:r>
          </w:p>
        </w:tc>
        <w:tc>
          <w:tcPr>
            <w:tcW w:w="7654" w:type="dxa"/>
            <w:shd w:val="clear" w:color="auto" w:fill="FFFFFF"/>
            <w:vAlign w:val="center"/>
          </w:tcPr>
          <w:p w14:paraId="195F4832">
            <w:pPr>
              <w:spacing w:before="40" w:after="40" w:line="240" w:lineRule="auto"/>
            </w:pPr>
            <w:r>
              <w:rPr>
                <w:rFonts w:ascii="微软雅黑" w:hAnsi="微软雅黑" w:eastAsia="微软雅黑"/>
                <w:b w:val="0"/>
                <w:i w:val="0"/>
                <w:sz w:val="21"/>
              </w:rPr>
              <w:t>Unique identifier for warranty and service tracking</w:t>
            </w:r>
          </w:p>
        </w:tc>
      </w:tr>
      <w:tr w14:paraId="0934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51" w:type="dxa"/>
            <w:shd w:val="clear" w:color="auto" w:fill="F8F9FA"/>
            <w:vAlign w:val="center"/>
          </w:tcPr>
          <w:p w14:paraId="15339DB8">
            <w:pPr>
              <w:spacing w:before="40" w:after="40" w:line="240" w:lineRule="auto"/>
              <w:jc w:val="center"/>
            </w:pPr>
            <w:r>
              <w:rPr>
                <w:rFonts w:ascii="微软雅黑" w:hAnsi="微软雅黑" w:eastAsia="微软雅黑"/>
                <w:b w:val="0"/>
                <w:i w:val="0"/>
                <w:sz w:val="21"/>
              </w:rPr>
              <w:t>Manufacture Date</w:t>
            </w:r>
          </w:p>
        </w:tc>
        <w:tc>
          <w:tcPr>
            <w:tcW w:w="7654" w:type="dxa"/>
            <w:shd w:val="clear" w:color="auto" w:fill="F8F9FA"/>
            <w:vAlign w:val="center"/>
          </w:tcPr>
          <w:p w14:paraId="487F6B5C">
            <w:pPr>
              <w:spacing w:before="40" w:after="40" w:line="240" w:lineRule="auto"/>
            </w:pPr>
            <w:r>
              <w:rPr>
                <w:rFonts w:ascii="微软雅黑" w:hAnsi="微软雅黑" w:eastAsia="微软雅黑"/>
                <w:b w:val="0"/>
                <w:i w:val="0"/>
                <w:sz w:val="21"/>
              </w:rPr>
              <w:t>Year and month of manufacture</w:t>
            </w:r>
          </w:p>
        </w:tc>
      </w:tr>
    </w:tbl>
    <w:p w14:paraId="37904BAD"/>
    <w:p w14:paraId="214CF9B8">
      <w:r>
        <w:br w:type="page"/>
      </w:r>
    </w:p>
    <w:p w14:paraId="5E22F5EC">
      <w:pPr>
        <w:spacing w:before="240" w:after="60"/>
      </w:pPr>
      <w:r>
        <w:rPr>
          <w:rFonts w:ascii="微软雅黑" w:hAnsi="微软雅黑" w:eastAsia="微软雅黑"/>
          <w:b/>
          <w:i w:val="0"/>
          <w:color w:val="1A3A5C"/>
          <w:sz w:val="32"/>
        </w:rPr>
        <w:t>Chapter 4  Technical Specifications</w:t>
      </w:r>
    </w:p>
    <w:p w14:paraId="34FA4C55">
      <w:pPr>
        <w:pBdr>
          <w:bottom w:val="single" w:color="1A3A5C" w:sz="6" w:space="1"/>
        </w:pBdr>
        <w:spacing w:before="0" w:after="0"/>
      </w:pPr>
    </w:p>
    <w:p w14:paraId="5F6425B6">
      <w:pPr>
        <w:spacing w:before="160" w:after="40"/>
      </w:pPr>
      <w:r>
        <w:rPr>
          <w:rFonts w:ascii="微软雅黑" w:hAnsi="微软雅黑" w:eastAsia="微软雅黑"/>
          <w:b/>
          <w:i w:val="0"/>
          <w:color w:val="1A3A5C"/>
          <w:sz w:val="26"/>
        </w:rPr>
        <w:t>4.1  Performance Specifications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7"/>
        <w:gridCol w:w="5611"/>
      </w:tblGrid>
      <w:tr w14:paraId="25BC7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1A3A5C"/>
            <w:vAlign w:val="center"/>
          </w:tcPr>
          <w:p w14:paraId="7E45FCBB">
            <w:pPr>
              <w:spacing w:before="60" w:after="60" w:line="240" w:lineRule="auto"/>
              <w:jc w:val="center"/>
            </w:pPr>
            <w:r>
              <w:rPr>
                <w:rFonts w:ascii="微软雅黑" w:hAnsi="微软雅黑" w:eastAsia="微软雅黑"/>
                <w:b/>
                <w:i w:val="0"/>
                <w:color w:val="FFFFFF"/>
                <w:sz w:val="21"/>
              </w:rPr>
              <w:t>Parameter</w:t>
            </w:r>
          </w:p>
        </w:tc>
        <w:tc>
          <w:tcPr>
            <w:tcW w:w="6236" w:type="dxa"/>
            <w:shd w:val="clear" w:color="auto" w:fill="1A3A5C"/>
            <w:vAlign w:val="center"/>
          </w:tcPr>
          <w:p w14:paraId="5546373A">
            <w:pPr>
              <w:spacing w:before="60" w:after="60" w:line="240" w:lineRule="auto"/>
              <w:jc w:val="center"/>
            </w:pPr>
            <w:r>
              <w:rPr>
                <w:rFonts w:ascii="微软雅黑" w:hAnsi="微软雅黑" w:eastAsia="微软雅黑"/>
                <w:b/>
                <w:i w:val="0"/>
                <w:color w:val="FFFFFF"/>
                <w:sz w:val="21"/>
              </w:rPr>
              <w:t>Specification</w:t>
            </w:r>
          </w:p>
        </w:tc>
      </w:tr>
      <w:tr w14:paraId="7228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51862747">
            <w:pPr>
              <w:spacing w:before="40" w:after="40" w:line="240" w:lineRule="auto"/>
              <w:jc w:val="center"/>
            </w:pPr>
            <w:r>
              <w:rPr>
                <w:rFonts w:ascii="微软雅黑" w:hAnsi="微软雅黑" w:eastAsia="微软雅黑"/>
                <w:b w:val="0"/>
                <w:i w:val="0"/>
                <w:sz w:val="21"/>
              </w:rPr>
              <w:t>Weighing Range</w:t>
            </w:r>
          </w:p>
        </w:tc>
        <w:tc>
          <w:tcPr>
            <w:tcW w:w="6236" w:type="dxa"/>
            <w:shd w:val="clear" w:color="auto" w:fill="F8F9FA"/>
            <w:vAlign w:val="center"/>
          </w:tcPr>
          <w:p w14:paraId="3B46BE84">
            <w:pPr>
              <w:spacing w:before="40" w:after="40" w:line="240" w:lineRule="auto"/>
            </w:pPr>
            <w:r>
              <w:rPr>
                <w:rFonts w:ascii="微软雅黑" w:hAnsi="微软雅黑" w:eastAsia="微软雅黑"/>
                <w:b w:val="0"/>
                <w:i w:val="0"/>
                <w:sz w:val="21"/>
              </w:rPr>
              <w:t>10 g – 6000 g (model dependent)</w:t>
            </w:r>
          </w:p>
        </w:tc>
      </w:tr>
      <w:tr w14:paraId="70B5F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46525D1E">
            <w:pPr>
              <w:spacing w:before="40" w:after="40" w:line="240" w:lineRule="auto"/>
              <w:jc w:val="center"/>
            </w:pPr>
            <w:r>
              <w:rPr>
                <w:rFonts w:ascii="微软雅黑" w:hAnsi="微软雅黑" w:eastAsia="微软雅黑"/>
                <w:b w:val="0"/>
                <w:i w:val="0"/>
                <w:sz w:val="21"/>
              </w:rPr>
              <w:t>Dynamic Accuracy</w:t>
            </w:r>
          </w:p>
        </w:tc>
        <w:tc>
          <w:tcPr>
            <w:tcW w:w="6236" w:type="dxa"/>
            <w:shd w:val="clear" w:color="auto" w:fill="FFFFFF"/>
            <w:vAlign w:val="center"/>
          </w:tcPr>
          <w:p w14:paraId="59FB55C9">
            <w:pPr>
              <w:spacing w:before="40" w:after="40" w:line="240" w:lineRule="auto"/>
            </w:pPr>
            <w:r>
              <w:rPr>
                <w:rFonts w:ascii="微软雅黑" w:hAnsi="微软雅黑" w:eastAsia="微软雅黑"/>
                <w:b w:val="0"/>
                <w:i w:val="0"/>
                <w:sz w:val="21"/>
              </w:rPr>
              <w:t>±0.1 g – ±2.0 g (depends on product weight and belt speed)</w:t>
            </w:r>
          </w:p>
        </w:tc>
      </w:tr>
      <w:tr w14:paraId="35DC1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161D6818">
            <w:pPr>
              <w:spacing w:before="40" w:after="40" w:line="240" w:lineRule="auto"/>
              <w:jc w:val="center"/>
            </w:pPr>
            <w:r>
              <w:rPr>
                <w:rFonts w:ascii="微软雅黑" w:hAnsi="微软雅黑" w:eastAsia="微软雅黑"/>
                <w:b w:val="0"/>
                <w:i w:val="0"/>
                <w:sz w:val="21"/>
              </w:rPr>
              <w:t>Belt Speed</w:t>
            </w:r>
          </w:p>
        </w:tc>
        <w:tc>
          <w:tcPr>
            <w:tcW w:w="6236" w:type="dxa"/>
            <w:shd w:val="clear" w:color="auto" w:fill="F8F9FA"/>
            <w:vAlign w:val="center"/>
          </w:tcPr>
          <w:p w14:paraId="3AFE7CF2">
            <w:pPr>
              <w:spacing w:before="40" w:after="40" w:line="240" w:lineRule="auto"/>
            </w:pPr>
            <w:r>
              <w:rPr>
                <w:rFonts w:ascii="微软雅黑" w:hAnsi="微软雅黑" w:eastAsia="微软雅黑"/>
                <w:b w:val="0"/>
                <w:i w:val="0"/>
                <w:sz w:val="21"/>
              </w:rPr>
              <w:t>10 – 120 m/min (adjustable)</w:t>
            </w:r>
          </w:p>
        </w:tc>
      </w:tr>
      <w:tr w14:paraId="1560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2ACCDDFD">
            <w:pPr>
              <w:spacing w:before="40" w:after="40" w:line="240" w:lineRule="auto"/>
              <w:jc w:val="center"/>
            </w:pPr>
            <w:r>
              <w:rPr>
                <w:rFonts w:ascii="微软雅黑" w:hAnsi="微软雅黑" w:eastAsia="微软雅黑"/>
                <w:b w:val="0"/>
                <w:i w:val="0"/>
                <w:sz w:val="21"/>
              </w:rPr>
              <w:t>Max. Throughput</w:t>
            </w:r>
          </w:p>
        </w:tc>
        <w:tc>
          <w:tcPr>
            <w:tcW w:w="6236" w:type="dxa"/>
            <w:shd w:val="clear" w:color="auto" w:fill="FFFFFF"/>
            <w:vAlign w:val="center"/>
          </w:tcPr>
          <w:p w14:paraId="6068949A">
            <w:pPr>
              <w:spacing w:before="40" w:after="40" w:line="240" w:lineRule="auto"/>
            </w:pPr>
            <w:r>
              <w:rPr>
                <w:rFonts w:ascii="微软雅黑" w:hAnsi="微软雅黑" w:eastAsia="微软雅黑"/>
                <w:b w:val="0"/>
                <w:i w:val="0"/>
                <w:sz w:val="21"/>
              </w:rPr>
              <w:t>Up to 300 products/min (product and gap dependent)</w:t>
            </w:r>
          </w:p>
        </w:tc>
      </w:tr>
      <w:tr w14:paraId="35075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1A9FECAF">
            <w:pPr>
              <w:spacing w:before="40" w:after="40" w:line="240" w:lineRule="auto"/>
              <w:jc w:val="center"/>
            </w:pPr>
            <w:r>
              <w:rPr>
                <w:rFonts w:ascii="微软雅黑" w:hAnsi="微软雅黑" w:eastAsia="微软雅黑"/>
                <w:b w:val="0"/>
                <w:i w:val="0"/>
                <w:sz w:val="21"/>
              </w:rPr>
              <w:t>Min. Product Length</w:t>
            </w:r>
          </w:p>
        </w:tc>
        <w:tc>
          <w:tcPr>
            <w:tcW w:w="6236" w:type="dxa"/>
            <w:shd w:val="clear" w:color="auto" w:fill="F8F9FA"/>
            <w:vAlign w:val="center"/>
          </w:tcPr>
          <w:p w14:paraId="33879A5B">
            <w:pPr>
              <w:spacing w:before="40" w:after="40" w:line="240" w:lineRule="auto"/>
            </w:pPr>
            <w:r>
              <w:rPr>
                <w:rFonts w:ascii="微软雅黑" w:hAnsi="微软雅黑" w:eastAsia="微软雅黑"/>
                <w:b w:val="0"/>
                <w:i w:val="0"/>
                <w:sz w:val="21"/>
              </w:rPr>
              <w:t>50 mm</w:t>
            </w:r>
          </w:p>
        </w:tc>
      </w:tr>
      <w:tr w14:paraId="56971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55AEF96D">
            <w:pPr>
              <w:spacing w:before="40" w:after="40" w:line="240" w:lineRule="auto"/>
              <w:jc w:val="center"/>
            </w:pPr>
            <w:r>
              <w:rPr>
                <w:rFonts w:ascii="微软雅黑" w:hAnsi="微软雅黑" w:eastAsia="微软雅黑"/>
                <w:b w:val="0"/>
                <w:i w:val="0"/>
                <w:sz w:val="21"/>
              </w:rPr>
              <w:t>Min. Product Gap</w:t>
            </w:r>
          </w:p>
        </w:tc>
        <w:tc>
          <w:tcPr>
            <w:tcW w:w="6236" w:type="dxa"/>
            <w:shd w:val="clear" w:color="auto" w:fill="FFFFFF"/>
            <w:vAlign w:val="center"/>
          </w:tcPr>
          <w:p w14:paraId="7E5096EB">
            <w:pPr>
              <w:spacing w:before="40" w:after="40" w:line="240" w:lineRule="auto"/>
            </w:pPr>
            <w:r>
              <w:rPr>
                <w:rFonts w:ascii="微软雅黑" w:hAnsi="微软雅黑" w:eastAsia="微软雅黑"/>
                <w:b w:val="0"/>
                <w:i w:val="0"/>
                <w:sz w:val="21"/>
              </w:rPr>
              <w:t>100 mm (at maximum speed)</w:t>
            </w:r>
          </w:p>
        </w:tc>
      </w:tr>
      <w:tr w14:paraId="448E1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320DE090">
            <w:pPr>
              <w:spacing w:before="40" w:after="40" w:line="240" w:lineRule="auto"/>
              <w:jc w:val="center"/>
            </w:pPr>
            <w:r>
              <w:rPr>
                <w:rFonts w:ascii="微软雅黑" w:hAnsi="微软雅黑" w:eastAsia="微软雅黑"/>
                <w:b w:val="0"/>
                <w:i w:val="0"/>
                <w:sz w:val="21"/>
              </w:rPr>
              <w:t>Load Cell Resolution</w:t>
            </w:r>
          </w:p>
        </w:tc>
        <w:tc>
          <w:tcPr>
            <w:tcW w:w="6236" w:type="dxa"/>
            <w:shd w:val="clear" w:color="auto" w:fill="F8F9FA"/>
            <w:vAlign w:val="center"/>
          </w:tcPr>
          <w:p w14:paraId="4219E3EA">
            <w:pPr>
              <w:spacing w:before="40" w:after="40" w:line="240" w:lineRule="auto"/>
            </w:pPr>
            <w:r>
              <w:rPr>
                <w:rFonts w:ascii="微软雅黑" w:hAnsi="微软雅黑" w:eastAsia="微软雅黑"/>
                <w:b w:val="0"/>
                <w:i w:val="0"/>
                <w:sz w:val="21"/>
              </w:rPr>
              <w:t>0.01 g</w:t>
            </w:r>
          </w:p>
        </w:tc>
      </w:tr>
      <w:tr w14:paraId="0F36E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7DB604A5">
            <w:pPr>
              <w:spacing w:before="40" w:after="40" w:line="240" w:lineRule="auto"/>
              <w:jc w:val="center"/>
            </w:pPr>
            <w:r>
              <w:rPr>
                <w:rFonts w:ascii="微软雅黑" w:hAnsi="微软雅黑" w:eastAsia="微软雅黑"/>
                <w:b w:val="0"/>
                <w:i w:val="0"/>
                <w:sz w:val="21"/>
              </w:rPr>
              <w:t>Display Resolution</w:t>
            </w:r>
          </w:p>
        </w:tc>
        <w:tc>
          <w:tcPr>
            <w:tcW w:w="6236" w:type="dxa"/>
            <w:shd w:val="clear" w:color="auto" w:fill="FFFFFF"/>
            <w:vAlign w:val="center"/>
          </w:tcPr>
          <w:p w14:paraId="17951B6A">
            <w:pPr>
              <w:spacing w:before="40" w:after="40" w:line="240" w:lineRule="auto"/>
            </w:pPr>
            <w:r>
              <w:rPr>
                <w:rFonts w:ascii="微软雅黑" w:hAnsi="微软雅黑" w:eastAsia="微软雅黑"/>
                <w:b w:val="0"/>
                <w:i w:val="0"/>
                <w:sz w:val="21"/>
              </w:rPr>
              <w:t>0.1 g (g unit); 0.001 kg (kg unit)</w:t>
            </w:r>
          </w:p>
        </w:tc>
      </w:tr>
      <w:tr w14:paraId="4A046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3491C073">
            <w:pPr>
              <w:spacing w:before="40" w:after="40" w:line="240" w:lineRule="auto"/>
              <w:jc w:val="center"/>
            </w:pPr>
            <w:r>
              <w:rPr>
                <w:rFonts w:ascii="微软雅黑" w:hAnsi="微软雅黑" w:eastAsia="微软雅黑"/>
                <w:b w:val="0"/>
                <w:i w:val="0"/>
                <w:sz w:val="21"/>
              </w:rPr>
              <w:t>Filter Algorithm</w:t>
            </w:r>
          </w:p>
        </w:tc>
        <w:tc>
          <w:tcPr>
            <w:tcW w:w="6236" w:type="dxa"/>
            <w:shd w:val="clear" w:color="auto" w:fill="F8F9FA"/>
            <w:vAlign w:val="center"/>
          </w:tcPr>
          <w:p w14:paraId="55651896">
            <w:pPr>
              <w:spacing w:before="40" w:after="40" w:line="240" w:lineRule="auto"/>
            </w:pPr>
            <w:r>
              <w:rPr>
                <w:rFonts w:ascii="微软雅黑" w:hAnsi="微软雅黑" w:eastAsia="微软雅黑"/>
                <w:b w:val="0"/>
                <w:i w:val="0"/>
                <w:sz w:val="21"/>
              </w:rPr>
              <w:t>Adaptive DSP digital filter (intensity / coefficient adjustable)</w:t>
            </w:r>
          </w:p>
        </w:tc>
      </w:tr>
      <w:tr w14:paraId="5D2D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5DCB59C0">
            <w:pPr>
              <w:spacing w:before="40" w:after="40" w:line="240" w:lineRule="auto"/>
              <w:jc w:val="center"/>
            </w:pPr>
            <w:r>
              <w:rPr>
                <w:rFonts w:ascii="微软雅黑" w:hAnsi="微软雅黑" w:eastAsia="微软雅黑"/>
                <w:b w:val="0"/>
                <w:i w:val="0"/>
                <w:sz w:val="21"/>
              </w:rPr>
              <w:t>Auto Zero Tracking</w:t>
            </w:r>
          </w:p>
        </w:tc>
        <w:tc>
          <w:tcPr>
            <w:tcW w:w="6236" w:type="dxa"/>
            <w:shd w:val="clear" w:color="auto" w:fill="FFFFFF"/>
            <w:vAlign w:val="center"/>
          </w:tcPr>
          <w:p w14:paraId="30F86DBF">
            <w:pPr>
              <w:spacing w:before="40" w:after="40" w:line="240" w:lineRule="auto"/>
            </w:pPr>
            <w:r>
              <w:rPr>
                <w:rFonts w:ascii="微软雅黑" w:hAnsi="微软雅黑" w:eastAsia="微软雅黑"/>
                <w:b w:val="0"/>
                <w:i w:val="0"/>
                <w:sz w:val="21"/>
              </w:rPr>
              <w:t>Configurable range and rate</w:t>
            </w:r>
          </w:p>
        </w:tc>
      </w:tr>
      <w:tr w14:paraId="31056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7D73F48E">
            <w:pPr>
              <w:spacing w:before="40" w:after="40" w:line="240" w:lineRule="auto"/>
              <w:jc w:val="center"/>
            </w:pPr>
            <w:r>
              <w:rPr>
                <w:rFonts w:ascii="微软雅黑" w:hAnsi="微软雅黑" w:eastAsia="微软雅黑"/>
                <w:b w:val="0"/>
                <w:i w:val="0"/>
                <w:sz w:val="21"/>
              </w:rPr>
              <w:t>Dynamic Compensation</w:t>
            </w:r>
          </w:p>
        </w:tc>
        <w:tc>
          <w:tcPr>
            <w:tcW w:w="6236" w:type="dxa"/>
            <w:shd w:val="clear" w:color="auto" w:fill="F8F9FA"/>
            <w:vAlign w:val="center"/>
          </w:tcPr>
          <w:p w14:paraId="35891695">
            <w:pPr>
              <w:spacing w:before="40" w:after="40" w:line="240" w:lineRule="auto"/>
            </w:pPr>
            <w:r>
              <w:rPr>
                <w:rFonts w:ascii="微软雅黑" w:hAnsi="微软雅黑" w:eastAsia="微软雅黑"/>
                <w:b w:val="0"/>
                <w:i w:val="0"/>
                <w:sz w:val="21"/>
              </w:rPr>
              <w:t>Manual offset and coefficient adjustable</w:t>
            </w:r>
          </w:p>
        </w:tc>
      </w:tr>
      <w:tr w14:paraId="42872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54B2BE02">
            <w:pPr>
              <w:spacing w:before="40" w:after="40" w:line="240" w:lineRule="auto"/>
              <w:jc w:val="center"/>
            </w:pPr>
            <w:r>
              <w:rPr>
                <w:rFonts w:ascii="微软雅黑" w:hAnsi="微软雅黑" w:eastAsia="微软雅黑"/>
                <w:b w:val="0"/>
                <w:i w:val="0"/>
                <w:sz w:val="21"/>
              </w:rPr>
              <w:t>No. of Product Recipes</w:t>
            </w:r>
          </w:p>
        </w:tc>
        <w:tc>
          <w:tcPr>
            <w:tcW w:w="6236" w:type="dxa"/>
            <w:shd w:val="clear" w:color="auto" w:fill="FFFFFF"/>
            <w:vAlign w:val="center"/>
          </w:tcPr>
          <w:p w14:paraId="7D159DF4">
            <w:pPr>
              <w:spacing w:before="40" w:after="40" w:line="240" w:lineRule="auto"/>
            </w:pPr>
            <w:r>
              <w:rPr>
                <w:rFonts w:ascii="微软雅黑" w:hAnsi="微软雅黑" w:eastAsia="微软雅黑"/>
                <w:b w:val="0"/>
                <w:i w:val="0"/>
                <w:sz w:val="21"/>
              </w:rPr>
              <w:t>Up to 100</w:t>
            </w:r>
          </w:p>
        </w:tc>
      </w:tr>
      <w:tr w14:paraId="063E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18AC4B2D">
            <w:pPr>
              <w:spacing w:before="40" w:after="40" w:line="240" w:lineRule="auto"/>
              <w:jc w:val="center"/>
            </w:pPr>
            <w:r>
              <w:rPr>
                <w:rFonts w:ascii="微软雅黑" w:hAnsi="微软雅黑" w:eastAsia="微软雅黑"/>
                <w:b w:val="0"/>
                <w:i w:val="0"/>
                <w:sz w:val="21"/>
              </w:rPr>
              <w:t>Classification Levels</w:t>
            </w:r>
          </w:p>
        </w:tc>
        <w:tc>
          <w:tcPr>
            <w:tcW w:w="6236" w:type="dxa"/>
            <w:shd w:val="clear" w:color="auto" w:fill="F8F9FA"/>
            <w:vAlign w:val="center"/>
          </w:tcPr>
          <w:p w14:paraId="1B55C108">
            <w:pPr>
              <w:spacing w:before="40" w:after="40" w:line="240" w:lineRule="auto"/>
            </w:pPr>
            <w:r>
              <w:rPr>
                <w:rFonts w:ascii="微软雅黑" w:hAnsi="微软雅黑" w:eastAsia="微软雅黑"/>
                <w:b w:val="0"/>
                <w:i w:val="0"/>
                <w:sz w:val="21"/>
              </w:rPr>
              <w:t>1 – 7 sorting levels</w:t>
            </w:r>
          </w:p>
        </w:tc>
      </w:tr>
      <w:tr w14:paraId="1F106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39332808">
            <w:pPr>
              <w:spacing w:before="40" w:after="40" w:line="240" w:lineRule="auto"/>
              <w:jc w:val="center"/>
            </w:pPr>
            <w:r>
              <w:rPr>
                <w:rFonts w:ascii="微软雅黑" w:hAnsi="微软雅黑" w:eastAsia="微软雅黑"/>
                <w:b w:val="0"/>
                <w:i w:val="0"/>
                <w:sz w:val="21"/>
              </w:rPr>
              <w:t>Data Memory</w:t>
            </w:r>
          </w:p>
        </w:tc>
        <w:tc>
          <w:tcPr>
            <w:tcW w:w="6236" w:type="dxa"/>
            <w:shd w:val="clear" w:color="auto" w:fill="FFFFFF"/>
            <w:vAlign w:val="center"/>
          </w:tcPr>
          <w:p w14:paraId="6E9C8425">
            <w:pPr>
              <w:spacing w:before="40" w:after="40" w:line="240" w:lineRule="auto"/>
            </w:pPr>
            <w:r>
              <w:rPr>
                <w:rFonts w:ascii="微软雅黑" w:hAnsi="微软雅黑" w:eastAsia="微软雅黑"/>
                <w:b w:val="0"/>
                <w:i w:val="0"/>
                <w:sz w:val="21"/>
              </w:rPr>
              <w:t>Up to 1,000,000 weighing records</w:t>
            </w:r>
          </w:p>
        </w:tc>
      </w:tr>
      <w:tr w14:paraId="1436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5A9D0483">
            <w:pPr>
              <w:spacing w:before="40" w:after="40" w:line="240" w:lineRule="auto"/>
              <w:jc w:val="center"/>
            </w:pPr>
            <w:r>
              <w:rPr>
                <w:rFonts w:ascii="微软雅黑" w:hAnsi="微软雅黑" w:eastAsia="微软雅黑"/>
                <w:b w:val="0"/>
                <w:i w:val="0"/>
                <w:sz w:val="21"/>
              </w:rPr>
              <w:t>Data Export</w:t>
            </w:r>
          </w:p>
        </w:tc>
        <w:tc>
          <w:tcPr>
            <w:tcW w:w="6236" w:type="dxa"/>
            <w:shd w:val="clear" w:color="auto" w:fill="F8F9FA"/>
            <w:vAlign w:val="center"/>
          </w:tcPr>
          <w:p w14:paraId="21CA1490">
            <w:pPr>
              <w:spacing w:before="40" w:after="40" w:line="240" w:lineRule="auto"/>
            </w:pPr>
            <w:r>
              <w:rPr>
                <w:rFonts w:ascii="微软雅黑" w:hAnsi="微软雅黑" w:eastAsia="微软雅黑"/>
                <w:b w:val="0"/>
                <w:i w:val="0"/>
                <w:sz w:val="21"/>
              </w:rPr>
              <w:t>USB flash drive (CSV format)</w:t>
            </w:r>
          </w:p>
        </w:tc>
      </w:tr>
      <w:tr w14:paraId="67068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37E1DF33">
            <w:pPr>
              <w:spacing w:before="40" w:after="40" w:line="240" w:lineRule="auto"/>
              <w:jc w:val="center"/>
            </w:pPr>
            <w:r>
              <w:rPr>
                <w:rFonts w:ascii="微软雅黑" w:hAnsi="微软雅黑" w:eastAsia="微软雅黑"/>
                <w:b w:val="0"/>
                <w:i w:val="0"/>
                <w:sz w:val="21"/>
              </w:rPr>
              <w:t>Display</w:t>
            </w:r>
          </w:p>
        </w:tc>
        <w:tc>
          <w:tcPr>
            <w:tcW w:w="6236" w:type="dxa"/>
            <w:shd w:val="clear" w:color="auto" w:fill="FFFFFF"/>
            <w:vAlign w:val="center"/>
          </w:tcPr>
          <w:p w14:paraId="4F1C65BD">
            <w:pPr>
              <w:spacing w:before="40" w:after="40" w:line="240" w:lineRule="auto"/>
            </w:pPr>
            <w:r>
              <w:rPr>
                <w:rFonts w:ascii="微软雅黑" w:hAnsi="微软雅黑" w:eastAsia="微软雅黑"/>
                <w:b w:val="0"/>
                <w:i w:val="0"/>
                <w:sz w:val="21"/>
              </w:rPr>
              <w:t>7" / 10" colour TFT touchscreen</w:t>
            </w:r>
          </w:p>
        </w:tc>
      </w:tr>
      <w:tr w14:paraId="5BD84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483208A2">
            <w:pPr>
              <w:spacing w:before="40" w:after="40" w:line="240" w:lineRule="auto"/>
              <w:jc w:val="center"/>
            </w:pPr>
            <w:r>
              <w:rPr>
                <w:rFonts w:ascii="微软雅黑" w:hAnsi="微软雅黑" w:eastAsia="微软雅黑"/>
                <w:b w:val="0"/>
                <w:i w:val="0"/>
                <w:sz w:val="21"/>
              </w:rPr>
              <w:t>Communication</w:t>
            </w:r>
          </w:p>
        </w:tc>
        <w:tc>
          <w:tcPr>
            <w:tcW w:w="6236" w:type="dxa"/>
            <w:shd w:val="clear" w:color="auto" w:fill="F8F9FA"/>
            <w:vAlign w:val="center"/>
          </w:tcPr>
          <w:p w14:paraId="1322F96A">
            <w:pPr>
              <w:spacing w:before="40" w:after="40" w:line="240" w:lineRule="auto"/>
            </w:pPr>
            <w:r>
              <w:rPr>
                <w:rFonts w:ascii="微软雅黑" w:hAnsi="微软雅黑" w:eastAsia="微软雅黑"/>
                <w:b w:val="0"/>
                <w:i w:val="0"/>
                <w:sz w:val="21"/>
              </w:rPr>
              <w:t>RS485 Modbus RTU, Ethernet Modbus TCP, TCP data stream</w:t>
            </w:r>
          </w:p>
        </w:tc>
      </w:tr>
      <w:tr w14:paraId="5B83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1D0F3AB6">
            <w:pPr>
              <w:spacing w:before="40" w:after="40" w:line="240" w:lineRule="auto"/>
              <w:jc w:val="center"/>
            </w:pPr>
            <w:r>
              <w:rPr>
                <w:rFonts w:ascii="微软雅黑" w:hAnsi="微软雅黑" w:eastAsia="微软雅黑"/>
                <w:b w:val="0"/>
                <w:i w:val="0"/>
                <w:sz w:val="21"/>
              </w:rPr>
              <w:t>Power Supply</w:t>
            </w:r>
          </w:p>
        </w:tc>
        <w:tc>
          <w:tcPr>
            <w:tcW w:w="6236" w:type="dxa"/>
            <w:shd w:val="clear" w:color="auto" w:fill="FFFFFF"/>
            <w:vAlign w:val="center"/>
          </w:tcPr>
          <w:p w14:paraId="750AA528">
            <w:pPr>
              <w:spacing w:before="40" w:after="40" w:line="240" w:lineRule="auto"/>
            </w:pPr>
            <w:r>
              <w:rPr>
                <w:rFonts w:ascii="微软雅黑" w:hAnsi="微软雅黑" w:eastAsia="微软雅黑"/>
                <w:b w:val="0"/>
                <w:i w:val="0"/>
                <w:sz w:val="21"/>
              </w:rPr>
              <w:t>AC 220 V ±10%, 50/60 Hz</w:t>
            </w:r>
          </w:p>
        </w:tc>
      </w:tr>
      <w:tr w14:paraId="096D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119F223F">
            <w:pPr>
              <w:spacing w:before="40" w:after="40" w:line="240" w:lineRule="auto"/>
              <w:jc w:val="center"/>
            </w:pPr>
            <w:r>
              <w:rPr>
                <w:rFonts w:ascii="微软雅黑" w:hAnsi="微软雅黑" w:eastAsia="微软雅黑"/>
                <w:b w:val="0"/>
                <w:i w:val="0"/>
                <w:sz w:val="21"/>
              </w:rPr>
              <w:t>Power Consumption</w:t>
            </w:r>
          </w:p>
        </w:tc>
        <w:tc>
          <w:tcPr>
            <w:tcW w:w="6236" w:type="dxa"/>
            <w:shd w:val="clear" w:color="auto" w:fill="F8F9FA"/>
            <w:vAlign w:val="center"/>
          </w:tcPr>
          <w:p w14:paraId="47E4BBE5">
            <w:pPr>
              <w:spacing w:before="40" w:after="40" w:line="240" w:lineRule="auto"/>
            </w:pPr>
            <w:r>
              <w:rPr>
                <w:rFonts w:ascii="微软雅黑" w:hAnsi="微软雅黑" w:eastAsia="微软雅黑"/>
                <w:b w:val="0"/>
                <w:i w:val="0"/>
                <w:sz w:val="21"/>
              </w:rPr>
              <w:t>200 – 500 W (configuration dependent)</w:t>
            </w:r>
          </w:p>
        </w:tc>
      </w:tr>
    </w:tbl>
    <w:p w14:paraId="35D37D0C"/>
    <w:p w14:paraId="2D111550">
      <w:pPr>
        <w:spacing w:before="160" w:after="40"/>
        <w:rPr>
          <w:rFonts w:ascii="微软雅黑" w:hAnsi="微软雅黑" w:eastAsia="微软雅黑"/>
          <w:b/>
          <w:i w:val="0"/>
          <w:color w:val="1A3A5C"/>
          <w:sz w:val="26"/>
        </w:rPr>
      </w:pPr>
    </w:p>
    <w:p w14:paraId="40E5AF84">
      <w:pPr>
        <w:spacing w:before="160" w:after="40"/>
        <w:rPr>
          <w:rFonts w:ascii="微软雅黑" w:hAnsi="微软雅黑" w:eastAsia="微软雅黑"/>
          <w:b/>
          <w:i w:val="0"/>
          <w:color w:val="1A3A5C"/>
          <w:sz w:val="26"/>
        </w:rPr>
      </w:pPr>
    </w:p>
    <w:p w14:paraId="038FCF18">
      <w:pPr>
        <w:spacing w:before="160" w:after="40"/>
      </w:pPr>
      <w:r>
        <w:rPr>
          <w:rFonts w:ascii="微软雅黑" w:hAnsi="微软雅黑" w:eastAsia="微软雅黑"/>
          <w:b/>
          <w:i w:val="0"/>
          <w:color w:val="1A3A5C"/>
          <w:sz w:val="26"/>
        </w:rPr>
        <w:t>4.2  Environmental Requirements for Installation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2"/>
        <w:gridCol w:w="6136"/>
      </w:tblGrid>
      <w:tr w14:paraId="7C2D0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1A3A5C"/>
            <w:vAlign w:val="center"/>
          </w:tcPr>
          <w:p w14:paraId="762867B2">
            <w:pPr>
              <w:spacing w:before="60" w:after="60" w:line="240" w:lineRule="auto"/>
              <w:jc w:val="center"/>
            </w:pPr>
            <w:r>
              <w:rPr>
                <w:rFonts w:ascii="微软雅黑" w:hAnsi="微软雅黑" w:eastAsia="微软雅黑"/>
                <w:b/>
                <w:i w:val="0"/>
                <w:color w:val="FFFFFF"/>
                <w:sz w:val="21"/>
              </w:rPr>
              <w:t>Parameter</w:t>
            </w:r>
          </w:p>
        </w:tc>
        <w:tc>
          <w:tcPr>
            <w:tcW w:w="6803" w:type="dxa"/>
            <w:shd w:val="clear" w:color="auto" w:fill="1A3A5C"/>
            <w:vAlign w:val="center"/>
          </w:tcPr>
          <w:p w14:paraId="213E36E4">
            <w:pPr>
              <w:spacing w:before="60" w:after="60" w:line="240" w:lineRule="auto"/>
              <w:jc w:val="center"/>
            </w:pPr>
            <w:r>
              <w:rPr>
                <w:rFonts w:ascii="微软雅黑" w:hAnsi="微软雅黑" w:eastAsia="微软雅黑"/>
                <w:b/>
                <w:i w:val="0"/>
                <w:color w:val="FFFFFF"/>
                <w:sz w:val="21"/>
              </w:rPr>
              <w:t>Requirement</w:t>
            </w:r>
          </w:p>
        </w:tc>
      </w:tr>
      <w:tr w14:paraId="76DC8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7A9C2458">
            <w:pPr>
              <w:spacing w:before="40" w:after="40" w:line="240" w:lineRule="auto"/>
              <w:jc w:val="center"/>
            </w:pPr>
            <w:r>
              <w:rPr>
                <w:rFonts w:ascii="微软雅黑" w:hAnsi="微软雅黑" w:eastAsia="微软雅黑"/>
                <w:b w:val="0"/>
                <w:i w:val="0"/>
                <w:sz w:val="21"/>
              </w:rPr>
              <w:t>Ambient Temperature</w:t>
            </w:r>
          </w:p>
        </w:tc>
        <w:tc>
          <w:tcPr>
            <w:tcW w:w="6803" w:type="dxa"/>
            <w:shd w:val="clear" w:color="auto" w:fill="F8F9FA"/>
            <w:vAlign w:val="center"/>
          </w:tcPr>
          <w:p w14:paraId="1E581D7B">
            <w:pPr>
              <w:spacing w:before="40" w:after="40" w:line="240" w:lineRule="auto"/>
            </w:pPr>
            <w:r>
              <w:rPr>
                <w:rFonts w:ascii="微软雅黑" w:hAnsi="微软雅黑" w:eastAsia="微软雅黑"/>
                <w:b w:val="0"/>
                <w:i w:val="0"/>
                <w:sz w:val="21"/>
              </w:rPr>
              <w:t>0°C – +40°C</w:t>
            </w:r>
          </w:p>
        </w:tc>
      </w:tr>
      <w:tr w14:paraId="6F45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FFFFF"/>
            <w:vAlign w:val="center"/>
          </w:tcPr>
          <w:p w14:paraId="794E996C">
            <w:pPr>
              <w:spacing w:before="40" w:after="40" w:line="240" w:lineRule="auto"/>
              <w:jc w:val="center"/>
            </w:pPr>
            <w:r>
              <w:rPr>
                <w:rFonts w:ascii="微软雅黑" w:hAnsi="微软雅黑" w:eastAsia="微软雅黑"/>
                <w:b w:val="0"/>
                <w:i w:val="0"/>
                <w:sz w:val="21"/>
              </w:rPr>
              <w:t>Ambient Humidity</w:t>
            </w:r>
          </w:p>
        </w:tc>
        <w:tc>
          <w:tcPr>
            <w:tcW w:w="6803" w:type="dxa"/>
            <w:shd w:val="clear" w:color="auto" w:fill="FFFFFF"/>
            <w:vAlign w:val="center"/>
          </w:tcPr>
          <w:p w14:paraId="375AD233">
            <w:pPr>
              <w:spacing w:before="40" w:after="40" w:line="240" w:lineRule="auto"/>
            </w:pPr>
            <w:r>
              <w:rPr>
                <w:rFonts w:ascii="微软雅黑" w:hAnsi="微软雅黑" w:eastAsia="微软雅黑"/>
                <w:b w:val="0"/>
                <w:i w:val="0"/>
                <w:sz w:val="21"/>
              </w:rPr>
              <w:t>20% – 85% RH (non-condensing)</w:t>
            </w:r>
          </w:p>
        </w:tc>
      </w:tr>
      <w:tr w14:paraId="5DA4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60551A7B">
            <w:pPr>
              <w:spacing w:before="40" w:after="40" w:line="240" w:lineRule="auto"/>
              <w:jc w:val="center"/>
            </w:pPr>
            <w:r>
              <w:rPr>
                <w:rFonts w:ascii="微软雅黑" w:hAnsi="微软雅黑" w:eastAsia="微软雅黑"/>
                <w:b w:val="0"/>
                <w:i w:val="0"/>
                <w:sz w:val="21"/>
              </w:rPr>
              <w:t>Altitude</w:t>
            </w:r>
          </w:p>
        </w:tc>
        <w:tc>
          <w:tcPr>
            <w:tcW w:w="6803" w:type="dxa"/>
            <w:shd w:val="clear" w:color="auto" w:fill="F8F9FA"/>
            <w:vAlign w:val="center"/>
          </w:tcPr>
          <w:p w14:paraId="6E6DD4EC">
            <w:pPr>
              <w:spacing w:before="40" w:after="40" w:line="240" w:lineRule="auto"/>
            </w:pPr>
            <w:r>
              <w:rPr>
                <w:rFonts w:ascii="微软雅黑" w:hAnsi="微软雅黑" w:eastAsia="微软雅黑"/>
                <w:b w:val="0"/>
                <w:i w:val="0"/>
                <w:sz w:val="21"/>
              </w:rPr>
              <w:t>≤ 2000 m above sea level</w:t>
            </w:r>
          </w:p>
        </w:tc>
      </w:tr>
      <w:tr w14:paraId="0ADA8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FFFFF"/>
            <w:vAlign w:val="center"/>
          </w:tcPr>
          <w:p w14:paraId="5EE37837">
            <w:pPr>
              <w:spacing w:before="40" w:after="40" w:line="240" w:lineRule="auto"/>
              <w:jc w:val="center"/>
            </w:pPr>
            <w:r>
              <w:rPr>
                <w:rFonts w:ascii="微软雅黑" w:hAnsi="微软雅黑" w:eastAsia="微软雅黑"/>
                <w:b w:val="0"/>
                <w:i w:val="0"/>
                <w:sz w:val="21"/>
              </w:rPr>
              <w:t>Floor Vibration</w:t>
            </w:r>
          </w:p>
        </w:tc>
        <w:tc>
          <w:tcPr>
            <w:tcW w:w="6803" w:type="dxa"/>
            <w:shd w:val="clear" w:color="auto" w:fill="FFFFFF"/>
            <w:vAlign w:val="center"/>
          </w:tcPr>
          <w:p w14:paraId="63901CB4">
            <w:pPr>
              <w:spacing w:before="40" w:after="40" w:line="240" w:lineRule="auto"/>
            </w:pPr>
            <w:r>
              <w:rPr>
                <w:rFonts w:ascii="微软雅黑" w:hAnsi="微软雅黑" w:eastAsia="微软雅黑"/>
                <w:b w:val="0"/>
                <w:i w:val="0"/>
                <w:sz w:val="21"/>
              </w:rPr>
              <w:t>No significant vibration sources nearby (&gt;0.5G isolation recommended)</w:t>
            </w:r>
          </w:p>
        </w:tc>
      </w:tr>
      <w:tr w14:paraId="79A42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382938D9">
            <w:pPr>
              <w:spacing w:before="40" w:after="40" w:line="240" w:lineRule="auto"/>
              <w:jc w:val="center"/>
            </w:pPr>
            <w:r>
              <w:rPr>
                <w:rFonts w:ascii="微软雅黑" w:hAnsi="微软雅黑" w:eastAsia="微软雅黑"/>
                <w:b w:val="0"/>
                <w:i w:val="0"/>
                <w:sz w:val="21"/>
              </w:rPr>
              <w:t>Air Quality</w:t>
            </w:r>
          </w:p>
        </w:tc>
        <w:tc>
          <w:tcPr>
            <w:tcW w:w="6803" w:type="dxa"/>
            <w:shd w:val="clear" w:color="auto" w:fill="F8F9FA"/>
            <w:vAlign w:val="center"/>
          </w:tcPr>
          <w:p w14:paraId="284374B8">
            <w:pPr>
              <w:spacing w:before="40" w:after="40" w:line="240" w:lineRule="auto"/>
            </w:pPr>
            <w:r>
              <w:rPr>
                <w:rFonts w:ascii="微软雅黑" w:hAnsi="微软雅黑" w:eastAsia="微软雅黑"/>
                <w:b w:val="0"/>
                <w:i w:val="0"/>
                <w:sz w:val="21"/>
              </w:rPr>
              <w:t>No corrosive gases; dust level ≤ Class 8 (ISO 14644-1)</w:t>
            </w:r>
          </w:p>
        </w:tc>
      </w:tr>
      <w:tr w14:paraId="3B9C9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FFFFF"/>
            <w:vAlign w:val="center"/>
          </w:tcPr>
          <w:p w14:paraId="74A5C4CE">
            <w:pPr>
              <w:spacing w:before="40" w:after="40" w:line="240" w:lineRule="auto"/>
              <w:jc w:val="center"/>
            </w:pPr>
            <w:r>
              <w:rPr>
                <w:rFonts w:ascii="微软雅黑" w:hAnsi="微软雅黑" w:eastAsia="微软雅黑"/>
                <w:b w:val="0"/>
                <w:i w:val="0"/>
                <w:sz w:val="21"/>
              </w:rPr>
              <w:t>Lighting</w:t>
            </w:r>
          </w:p>
        </w:tc>
        <w:tc>
          <w:tcPr>
            <w:tcW w:w="6803" w:type="dxa"/>
            <w:shd w:val="clear" w:color="auto" w:fill="FFFFFF"/>
            <w:vAlign w:val="center"/>
          </w:tcPr>
          <w:p w14:paraId="6CE734D4">
            <w:pPr>
              <w:spacing w:before="40" w:after="40" w:line="240" w:lineRule="auto"/>
            </w:pPr>
            <w:r>
              <w:rPr>
                <w:rFonts w:ascii="微软雅黑" w:hAnsi="微软雅黑" w:eastAsia="微软雅黑"/>
                <w:b w:val="0"/>
                <w:i w:val="0"/>
                <w:sz w:val="21"/>
              </w:rPr>
              <w:t>Adequate illumination for safe operation</w:t>
            </w:r>
          </w:p>
        </w:tc>
      </w:tr>
      <w:tr w14:paraId="625D4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02" w:type="dxa"/>
            <w:shd w:val="clear" w:color="auto" w:fill="F8F9FA"/>
            <w:vAlign w:val="center"/>
          </w:tcPr>
          <w:p w14:paraId="23750045">
            <w:pPr>
              <w:spacing w:before="40" w:after="40" w:line="240" w:lineRule="auto"/>
              <w:jc w:val="center"/>
            </w:pPr>
            <w:r>
              <w:rPr>
                <w:rFonts w:ascii="微软雅黑" w:hAnsi="微软雅黑" w:eastAsia="微软雅黑"/>
                <w:b w:val="0"/>
                <w:i w:val="0"/>
                <w:sz w:val="21"/>
              </w:rPr>
              <w:t>Installation Floor</w:t>
            </w:r>
          </w:p>
        </w:tc>
        <w:tc>
          <w:tcPr>
            <w:tcW w:w="6803" w:type="dxa"/>
            <w:shd w:val="clear" w:color="auto" w:fill="F8F9FA"/>
            <w:vAlign w:val="center"/>
          </w:tcPr>
          <w:p w14:paraId="03C73A14">
            <w:pPr>
              <w:spacing w:before="40" w:after="40" w:line="240" w:lineRule="auto"/>
            </w:pPr>
            <w:r>
              <w:rPr>
                <w:rFonts w:ascii="微软雅黑" w:hAnsi="微软雅黑" w:eastAsia="微软雅黑"/>
                <w:b w:val="0"/>
                <w:i w:val="0"/>
                <w:sz w:val="21"/>
              </w:rPr>
              <w:t>Level, solid, load-bearing capacity ≥ 500 kg/m²</w:t>
            </w:r>
          </w:p>
        </w:tc>
      </w:tr>
    </w:tbl>
    <w:p w14:paraId="2B59A774"/>
    <w:p w14:paraId="380268DF">
      <w:r>
        <w:br w:type="page"/>
      </w:r>
    </w:p>
    <w:p w14:paraId="3EA8BB02">
      <w:pPr>
        <w:spacing w:before="240" w:after="60"/>
      </w:pPr>
      <w:r>
        <w:rPr>
          <w:rFonts w:ascii="微软雅黑" w:hAnsi="微软雅黑" w:eastAsia="微软雅黑"/>
          <w:b/>
          <w:i w:val="0"/>
          <w:color w:val="1A3A5C"/>
          <w:sz w:val="32"/>
        </w:rPr>
        <w:t>Chapter 5  Installation</w:t>
      </w:r>
    </w:p>
    <w:p w14:paraId="14634784">
      <w:pPr>
        <w:pBdr>
          <w:bottom w:val="single" w:color="1A3A5C" w:sz="6" w:space="1"/>
        </w:pBdr>
        <w:spacing w:before="0" w:after="0"/>
      </w:pPr>
    </w:p>
    <w:p w14:paraId="281C91DA">
      <w:pPr>
        <w:spacing w:before="160" w:after="40"/>
      </w:pPr>
      <w:r>
        <w:rPr>
          <w:rFonts w:ascii="微软雅黑" w:hAnsi="微软雅黑" w:eastAsia="微软雅黑"/>
          <w:b/>
          <w:i w:val="0"/>
          <w:color w:val="1A3A5C"/>
          <w:sz w:val="26"/>
        </w:rPr>
        <w:t>5.1  Unpacking Inspection</w:t>
      </w:r>
    </w:p>
    <w:p w14:paraId="6CDC0EE0">
      <w:pPr>
        <w:spacing w:before="0" w:after="60" w:line="276" w:lineRule="auto"/>
      </w:pPr>
      <w:r>
        <w:rPr>
          <w:rFonts w:ascii="微软雅黑" w:hAnsi="微软雅黑" w:eastAsia="微软雅黑"/>
          <w:b w:val="0"/>
          <w:i w:val="0"/>
          <w:sz w:val="21"/>
        </w:rPr>
        <w:t>After unpacking, inspect all items against the packing list:</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0"/>
        <w:gridCol w:w="4535"/>
        <w:gridCol w:w="1134"/>
        <w:gridCol w:w="2268"/>
      </w:tblGrid>
      <w:tr w14:paraId="33A1D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50" w:type="dxa"/>
            <w:shd w:val="clear" w:color="auto" w:fill="1A3A5C"/>
            <w:vAlign w:val="center"/>
          </w:tcPr>
          <w:p w14:paraId="0779172B">
            <w:pPr>
              <w:spacing w:before="60" w:after="60" w:line="240" w:lineRule="auto"/>
              <w:jc w:val="center"/>
            </w:pPr>
            <w:r>
              <w:rPr>
                <w:rFonts w:ascii="微软雅黑" w:hAnsi="微软雅黑" w:eastAsia="微软雅黑"/>
                <w:b/>
                <w:i w:val="0"/>
                <w:color w:val="FFFFFF"/>
                <w:sz w:val="21"/>
              </w:rPr>
              <w:t>No.</w:t>
            </w:r>
          </w:p>
        </w:tc>
        <w:tc>
          <w:tcPr>
            <w:tcW w:w="4535" w:type="dxa"/>
            <w:shd w:val="clear" w:color="auto" w:fill="1A3A5C"/>
            <w:vAlign w:val="center"/>
          </w:tcPr>
          <w:p w14:paraId="0114945B">
            <w:pPr>
              <w:spacing w:before="60" w:after="60" w:line="240" w:lineRule="auto"/>
              <w:jc w:val="center"/>
            </w:pPr>
            <w:r>
              <w:rPr>
                <w:rFonts w:ascii="微软雅黑" w:hAnsi="微软雅黑" w:eastAsia="微软雅黑"/>
                <w:b/>
                <w:i w:val="0"/>
                <w:color w:val="FFFFFF"/>
                <w:sz w:val="21"/>
              </w:rPr>
              <w:t>Item</w:t>
            </w:r>
          </w:p>
        </w:tc>
        <w:tc>
          <w:tcPr>
            <w:tcW w:w="1134" w:type="dxa"/>
            <w:shd w:val="clear" w:color="auto" w:fill="1A3A5C"/>
            <w:vAlign w:val="center"/>
          </w:tcPr>
          <w:p w14:paraId="02097D53">
            <w:pPr>
              <w:spacing w:before="60" w:after="60" w:line="240" w:lineRule="auto"/>
              <w:jc w:val="center"/>
            </w:pPr>
            <w:r>
              <w:rPr>
                <w:rFonts w:ascii="微软雅黑" w:hAnsi="微软雅黑" w:eastAsia="微软雅黑"/>
                <w:b/>
                <w:i w:val="0"/>
                <w:color w:val="FFFFFF"/>
                <w:sz w:val="21"/>
              </w:rPr>
              <w:t>Qty</w:t>
            </w:r>
          </w:p>
        </w:tc>
        <w:tc>
          <w:tcPr>
            <w:tcW w:w="2268" w:type="dxa"/>
            <w:shd w:val="clear" w:color="auto" w:fill="1A3A5C"/>
            <w:vAlign w:val="center"/>
          </w:tcPr>
          <w:p w14:paraId="5A8F2A82">
            <w:pPr>
              <w:spacing w:before="60" w:after="60" w:line="240" w:lineRule="auto"/>
              <w:jc w:val="center"/>
            </w:pPr>
            <w:r>
              <w:rPr>
                <w:rFonts w:ascii="微软雅黑" w:hAnsi="微软雅黑" w:eastAsia="微软雅黑"/>
                <w:b/>
                <w:i w:val="0"/>
                <w:color w:val="FFFFFF"/>
                <w:sz w:val="21"/>
              </w:rPr>
              <w:t>Remark</w:t>
            </w:r>
          </w:p>
        </w:tc>
      </w:tr>
      <w:tr w14:paraId="1AAA1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740A8A98">
            <w:pPr>
              <w:spacing w:before="40" w:after="40" w:line="240" w:lineRule="auto"/>
              <w:jc w:val="center"/>
            </w:pPr>
            <w:r>
              <w:rPr>
                <w:rFonts w:ascii="微软雅黑" w:hAnsi="微软雅黑" w:eastAsia="微软雅黑"/>
                <w:b w:val="0"/>
                <w:i w:val="0"/>
                <w:sz w:val="21"/>
              </w:rPr>
              <w:t>1</w:t>
            </w:r>
          </w:p>
        </w:tc>
        <w:tc>
          <w:tcPr>
            <w:tcW w:w="4535" w:type="dxa"/>
            <w:shd w:val="clear" w:color="auto" w:fill="F8F9FA"/>
            <w:vAlign w:val="center"/>
          </w:tcPr>
          <w:p w14:paraId="1438FD0F">
            <w:pPr>
              <w:spacing w:before="40" w:after="40" w:line="240" w:lineRule="auto"/>
            </w:pPr>
            <w:r>
              <w:rPr>
                <w:rFonts w:ascii="微软雅黑" w:hAnsi="微软雅黑" w:eastAsia="微软雅黑"/>
                <w:b w:val="0"/>
                <w:i w:val="0"/>
                <w:sz w:val="21"/>
              </w:rPr>
              <w:t>Dynamic Checkweigher (main unit)</w:t>
            </w:r>
          </w:p>
        </w:tc>
        <w:tc>
          <w:tcPr>
            <w:tcW w:w="1134" w:type="dxa"/>
            <w:shd w:val="clear" w:color="auto" w:fill="F8F9FA"/>
            <w:vAlign w:val="center"/>
          </w:tcPr>
          <w:p w14:paraId="751A438E">
            <w:pPr>
              <w:spacing w:before="40" w:after="40" w:line="240" w:lineRule="auto"/>
            </w:pPr>
            <w:r>
              <w:rPr>
                <w:rFonts w:ascii="微软雅黑" w:hAnsi="微软雅黑" w:eastAsia="微软雅黑"/>
                <w:b w:val="0"/>
                <w:i w:val="0"/>
                <w:sz w:val="21"/>
              </w:rPr>
              <w:t>1</w:t>
            </w:r>
          </w:p>
        </w:tc>
        <w:tc>
          <w:tcPr>
            <w:tcW w:w="2268" w:type="dxa"/>
            <w:shd w:val="clear" w:color="auto" w:fill="F8F9FA"/>
            <w:vAlign w:val="center"/>
          </w:tcPr>
          <w:p w14:paraId="4B2A6617">
            <w:pPr>
              <w:spacing w:before="40" w:after="40" w:line="240" w:lineRule="auto"/>
            </w:pPr>
          </w:p>
        </w:tc>
      </w:tr>
      <w:tr w14:paraId="3F951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0B2B6722">
            <w:pPr>
              <w:spacing w:before="40" w:after="40" w:line="240" w:lineRule="auto"/>
              <w:jc w:val="center"/>
            </w:pPr>
            <w:r>
              <w:rPr>
                <w:rFonts w:ascii="微软雅黑" w:hAnsi="微软雅黑" w:eastAsia="微软雅黑"/>
                <w:b w:val="0"/>
                <w:i w:val="0"/>
                <w:sz w:val="21"/>
              </w:rPr>
              <w:t>2</w:t>
            </w:r>
          </w:p>
        </w:tc>
        <w:tc>
          <w:tcPr>
            <w:tcW w:w="4535" w:type="dxa"/>
            <w:shd w:val="clear" w:color="auto" w:fill="FFFFFF"/>
            <w:vAlign w:val="center"/>
          </w:tcPr>
          <w:p w14:paraId="4C3C21EB">
            <w:pPr>
              <w:spacing w:before="40" w:after="40" w:line="240" w:lineRule="auto"/>
            </w:pPr>
            <w:r>
              <w:rPr>
                <w:rFonts w:ascii="微软雅黑" w:hAnsi="微软雅黑" w:eastAsia="微软雅黑"/>
                <w:b w:val="0"/>
                <w:i w:val="0"/>
                <w:sz w:val="21"/>
              </w:rPr>
              <w:t>Power cable</w:t>
            </w:r>
          </w:p>
        </w:tc>
        <w:tc>
          <w:tcPr>
            <w:tcW w:w="1134" w:type="dxa"/>
            <w:shd w:val="clear" w:color="auto" w:fill="FFFFFF"/>
            <w:vAlign w:val="center"/>
          </w:tcPr>
          <w:p w14:paraId="28BB462A">
            <w:pPr>
              <w:spacing w:before="40" w:after="40" w:line="240" w:lineRule="auto"/>
            </w:pPr>
            <w:r>
              <w:rPr>
                <w:rFonts w:ascii="微软雅黑" w:hAnsi="微软雅黑" w:eastAsia="微软雅黑"/>
                <w:b w:val="0"/>
                <w:i w:val="0"/>
                <w:sz w:val="21"/>
              </w:rPr>
              <w:t>1</w:t>
            </w:r>
          </w:p>
        </w:tc>
        <w:tc>
          <w:tcPr>
            <w:tcW w:w="2268" w:type="dxa"/>
            <w:shd w:val="clear" w:color="auto" w:fill="FFFFFF"/>
            <w:vAlign w:val="center"/>
          </w:tcPr>
          <w:p w14:paraId="5086FE43">
            <w:pPr>
              <w:spacing w:before="40" w:after="40" w:line="240" w:lineRule="auto"/>
            </w:pPr>
            <w:r>
              <w:rPr>
                <w:rFonts w:ascii="微软雅黑" w:hAnsi="微软雅黑" w:eastAsia="微软雅黑"/>
                <w:b w:val="0"/>
                <w:i w:val="0"/>
                <w:sz w:val="21"/>
              </w:rPr>
              <w:t>AC 220V</w:t>
            </w:r>
          </w:p>
        </w:tc>
      </w:tr>
      <w:tr w14:paraId="45462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3D783F03">
            <w:pPr>
              <w:spacing w:before="40" w:after="40" w:line="240" w:lineRule="auto"/>
              <w:jc w:val="center"/>
            </w:pPr>
            <w:r>
              <w:rPr>
                <w:rFonts w:ascii="微软雅黑" w:hAnsi="微软雅黑" w:eastAsia="微软雅黑"/>
                <w:b w:val="0"/>
                <w:i w:val="0"/>
                <w:sz w:val="21"/>
              </w:rPr>
              <w:t>3</w:t>
            </w:r>
          </w:p>
        </w:tc>
        <w:tc>
          <w:tcPr>
            <w:tcW w:w="4535" w:type="dxa"/>
            <w:shd w:val="clear" w:color="auto" w:fill="F8F9FA"/>
            <w:vAlign w:val="center"/>
          </w:tcPr>
          <w:p w14:paraId="1ACDDF42">
            <w:pPr>
              <w:spacing w:before="40" w:after="40" w:line="240" w:lineRule="auto"/>
            </w:pPr>
            <w:r>
              <w:rPr>
                <w:rFonts w:ascii="微软雅黑" w:hAnsi="微软雅黑" w:eastAsia="微软雅黑"/>
                <w:b w:val="0"/>
                <w:i w:val="0"/>
                <w:sz w:val="21"/>
              </w:rPr>
              <w:t>Instruction Manual (this document)</w:t>
            </w:r>
          </w:p>
        </w:tc>
        <w:tc>
          <w:tcPr>
            <w:tcW w:w="1134" w:type="dxa"/>
            <w:shd w:val="clear" w:color="auto" w:fill="F8F9FA"/>
            <w:vAlign w:val="center"/>
          </w:tcPr>
          <w:p w14:paraId="6F909051">
            <w:pPr>
              <w:spacing w:before="40" w:after="40" w:line="240" w:lineRule="auto"/>
            </w:pPr>
            <w:r>
              <w:rPr>
                <w:rFonts w:ascii="微软雅黑" w:hAnsi="微软雅黑" w:eastAsia="微软雅黑"/>
                <w:b w:val="0"/>
                <w:i w:val="0"/>
                <w:sz w:val="21"/>
              </w:rPr>
              <w:t>1</w:t>
            </w:r>
          </w:p>
        </w:tc>
        <w:tc>
          <w:tcPr>
            <w:tcW w:w="2268" w:type="dxa"/>
            <w:shd w:val="clear" w:color="auto" w:fill="F8F9FA"/>
            <w:vAlign w:val="center"/>
          </w:tcPr>
          <w:p w14:paraId="087FBB22">
            <w:pPr>
              <w:spacing w:before="40" w:after="40" w:line="240" w:lineRule="auto"/>
            </w:pPr>
          </w:p>
        </w:tc>
      </w:tr>
      <w:tr w14:paraId="39C4A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5D55D6B1">
            <w:pPr>
              <w:spacing w:before="40" w:after="40" w:line="240" w:lineRule="auto"/>
              <w:jc w:val="center"/>
            </w:pPr>
            <w:r>
              <w:rPr>
                <w:rFonts w:ascii="微软雅黑" w:hAnsi="微软雅黑" w:eastAsia="微软雅黑"/>
                <w:b w:val="0"/>
                <w:i w:val="0"/>
                <w:sz w:val="21"/>
              </w:rPr>
              <w:t>4</w:t>
            </w:r>
          </w:p>
        </w:tc>
        <w:tc>
          <w:tcPr>
            <w:tcW w:w="4535" w:type="dxa"/>
            <w:shd w:val="clear" w:color="auto" w:fill="FFFFFF"/>
            <w:vAlign w:val="center"/>
          </w:tcPr>
          <w:p w14:paraId="1F695BB4">
            <w:pPr>
              <w:spacing w:before="40" w:after="40" w:line="240" w:lineRule="auto"/>
            </w:pPr>
            <w:r>
              <w:rPr>
                <w:rFonts w:ascii="微软雅黑" w:hAnsi="微软雅黑" w:eastAsia="微软雅黑"/>
                <w:b w:val="0"/>
                <w:i w:val="0"/>
                <w:sz w:val="21"/>
              </w:rPr>
              <w:t>Calibration Certificate</w:t>
            </w:r>
          </w:p>
        </w:tc>
        <w:tc>
          <w:tcPr>
            <w:tcW w:w="1134" w:type="dxa"/>
            <w:shd w:val="clear" w:color="auto" w:fill="FFFFFF"/>
            <w:vAlign w:val="center"/>
          </w:tcPr>
          <w:p w14:paraId="1EE3EBCB">
            <w:pPr>
              <w:spacing w:before="40" w:after="40" w:line="240" w:lineRule="auto"/>
            </w:pPr>
            <w:r>
              <w:rPr>
                <w:rFonts w:ascii="微软雅黑" w:hAnsi="微软雅黑" w:eastAsia="微软雅黑"/>
                <w:b w:val="0"/>
                <w:i w:val="0"/>
                <w:sz w:val="21"/>
              </w:rPr>
              <w:t>1</w:t>
            </w:r>
          </w:p>
        </w:tc>
        <w:tc>
          <w:tcPr>
            <w:tcW w:w="2268" w:type="dxa"/>
            <w:shd w:val="clear" w:color="auto" w:fill="FFFFFF"/>
            <w:vAlign w:val="center"/>
          </w:tcPr>
          <w:p w14:paraId="01165500">
            <w:pPr>
              <w:spacing w:before="40" w:after="40" w:line="240" w:lineRule="auto"/>
            </w:pPr>
          </w:p>
        </w:tc>
      </w:tr>
      <w:tr w14:paraId="70DFD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51151C7E">
            <w:pPr>
              <w:spacing w:before="40" w:after="40" w:line="240" w:lineRule="auto"/>
              <w:jc w:val="center"/>
            </w:pPr>
            <w:r>
              <w:rPr>
                <w:rFonts w:ascii="微软雅黑" w:hAnsi="微软雅黑" w:eastAsia="微软雅黑"/>
                <w:b w:val="0"/>
                <w:i w:val="0"/>
                <w:sz w:val="21"/>
              </w:rPr>
              <w:t>5</w:t>
            </w:r>
          </w:p>
        </w:tc>
        <w:tc>
          <w:tcPr>
            <w:tcW w:w="4535" w:type="dxa"/>
            <w:shd w:val="clear" w:color="auto" w:fill="F8F9FA"/>
            <w:vAlign w:val="center"/>
          </w:tcPr>
          <w:p w14:paraId="7D10656E">
            <w:pPr>
              <w:spacing w:before="40" w:after="40" w:line="240" w:lineRule="auto"/>
            </w:pPr>
            <w:r>
              <w:rPr>
                <w:rFonts w:ascii="微软雅黑" w:hAnsi="微软雅黑" w:eastAsia="微软雅黑"/>
                <w:b w:val="0"/>
                <w:i w:val="0"/>
                <w:sz w:val="21"/>
              </w:rPr>
              <w:t>Packing List</w:t>
            </w:r>
          </w:p>
        </w:tc>
        <w:tc>
          <w:tcPr>
            <w:tcW w:w="1134" w:type="dxa"/>
            <w:shd w:val="clear" w:color="auto" w:fill="F8F9FA"/>
            <w:vAlign w:val="center"/>
          </w:tcPr>
          <w:p w14:paraId="72CD1A4A">
            <w:pPr>
              <w:spacing w:before="40" w:after="40" w:line="240" w:lineRule="auto"/>
            </w:pPr>
            <w:r>
              <w:rPr>
                <w:rFonts w:ascii="微软雅黑" w:hAnsi="微软雅黑" w:eastAsia="微软雅黑"/>
                <w:b w:val="0"/>
                <w:i w:val="0"/>
                <w:sz w:val="21"/>
              </w:rPr>
              <w:t>1</w:t>
            </w:r>
          </w:p>
        </w:tc>
        <w:tc>
          <w:tcPr>
            <w:tcW w:w="2268" w:type="dxa"/>
            <w:shd w:val="clear" w:color="auto" w:fill="F8F9FA"/>
            <w:vAlign w:val="center"/>
          </w:tcPr>
          <w:p w14:paraId="79D5A78E">
            <w:pPr>
              <w:spacing w:before="40" w:after="40" w:line="240" w:lineRule="auto"/>
            </w:pPr>
          </w:p>
        </w:tc>
      </w:tr>
      <w:tr w14:paraId="559E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FFFFF"/>
            <w:vAlign w:val="center"/>
          </w:tcPr>
          <w:p w14:paraId="4F8B5DBE">
            <w:pPr>
              <w:spacing w:before="40" w:after="40" w:line="240" w:lineRule="auto"/>
              <w:jc w:val="center"/>
            </w:pPr>
            <w:r>
              <w:rPr>
                <w:rFonts w:ascii="微软雅黑" w:hAnsi="微软雅黑" w:eastAsia="微软雅黑"/>
                <w:b w:val="0"/>
                <w:i w:val="0"/>
                <w:sz w:val="21"/>
              </w:rPr>
              <w:t>6</w:t>
            </w:r>
          </w:p>
        </w:tc>
        <w:tc>
          <w:tcPr>
            <w:tcW w:w="4535" w:type="dxa"/>
            <w:shd w:val="clear" w:color="auto" w:fill="FFFFFF"/>
            <w:vAlign w:val="center"/>
          </w:tcPr>
          <w:p w14:paraId="7E7198E9">
            <w:pPr>
              <w:spacing w:before="40" w:after="40" w:line="240" w:lineRule="auto"/>
            </w:pPr>
            <w:r>
              <w:rPr>
                <w:rFonts w:ascii="微软雅黑" w:hAnsi="微软雅黑" w:eastAsia="微软雅黑"/>
                <w:b w:val="0"/>
                <w:i w:val="0"/>
                <w:sz w:val="21"/>
              </w:rPr>
              <w:t>Calibration weight(s)</w:t>
            </w:r>
          </w:p>
        </w:tc>
        <w:tc>
          <w:tcPr>
            <w:tcW w:w="1134" w:type="dxa"/>
            <w:shd w:val="clear" w:color="auto" w:fill="FFFFFF"/>
            <w:vAlign w:val="center"/>
          </w:tcPr>
          <w:p w14:paraId="0AA6EDBC">
            <w:pPr>
              <w:spacing w:before="40" w:after="40" w:line="240" w:lineRule="auto"/>
            </w:pPr>
            <w:r>
              <w:rPr>
                <w:rFonts w:ascii="微软雅黑" w:hAnsi="微软雅黑" w:eastAsia="微软雅黑"/>
                <w:b w:val="0"/>
                <w:i w:val="0"/>
                <w:sz w:val="21"/>
              </w:rPr>
              <w:t>As ordered</w:t>
            </w:r>
          </w:p>
        </w:tc>
        <w:tc>
          <w:tcPr>
            <w:tcW w:w="2268" w:type="dxa"/>
            <w:shd w:val="clear" w:color="auto" w:fill="FFFFFF"/>
            <w:vAlign w:val="center"/>
          </w:tcPr>
          <w:p w14:paraId="69A77A97">
            <w:pPr>
              <w:spacing w:before="40" w:after="40" w:line="240" w:lineRule="auto"/>
            </w:pPr>
            <w:r>
              <w:rPr>
                <w:rFonts w:ascii="微软雅黑" w:hAnsi="微软雅黑" w:eastAsia="微软雅黑"/>
                <w:b w:val="0"/>
                <w:i w:val="0"/>
                <w:sz w:val="21"/>
              </w:rPr>
              <w:t>Optional</w:t>
            </w:r>
          </w:p>
        </w:tc>
      </w:tr>
      <w:tr w14:paraId="47C49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0" w:type="dxa"/>
            <w:shd w:val="clear" w:color="auto" w:fill="F8F9FA"/>
            <w:vAlign w:val="center"/>
          </w:tcPr>
          <w:p w14:paraId="561AAADF">
            <w:pPr>
              <w:spacing w:before="40" w:after="40" w:line="240" w:lineRule="auto"/>
              <w:jc w:val="center"/>
            </w:pPr>
            <w:r>
              <w:rPr>
                <w:rFonts w:ascii="微软雅黑" w:hAnsi="微软雅黑" w:eastAsia="微软雅黑"/>
                <w:b w:val="0"/>
                <w:i w:val="0"/>
                <w:sz w:val="21"/>
              </w:rPr>
              <w:t>7</w:t>
            </w:r>
          </w:p>
        </w:tc>
        <w:tc>
          <w:tcPr>
            <w:tcW w:w="4535" w:type="dxa"/>
            <w:shd w:val="clear" w:color="auto" w:fill="F8F9FA"/>
            <w:vAlign w:val="center"/>
          </w:tcPr>
          <w:p w14:paraId="67B3FA4C">
            <w:pPr>
              <w:spacing w:before="40" w:after="40" w:line="240" w:lineRule="auto"/>
            </w:pPr>
            <w:r>
              <w:rPr>
                <w:rFonts w:ascii="微软雅黑" w:hAnsi="微软雅黑" w:eastAsia="微软雅黑"/>
                <w:b w:val="0"/>
                <w:i w:val="0"/>
                <w:sz w:val="21"/>
              </w:rPr>
              <w:t>Communication cable</w:t>
            </w:r>
          </w:p>
        </w:tc>
        <w:tc>
          <w:tcPr>
            <w:tcW w:w="1134" w:type="dxa"/>
            <w:shd w:val="clear" w:color="auto" w:fill="F8F9FA"/>
            <w:vAlign w:val="center"/>
          </w:tcPr>
          <w:p w14:paraId="11929D9D">
            <w:pPr>
              <w:spacing w:before="40" w:after="40" w:line="240" w:lineRule="auto"/>
            </w:pPr>
            <w:r>
              <w:rPr>
                <w:rFonts w:ascii="微软雅黑" w:hAnsi="微软雅黑" w:eastAsia="微软雅黑"/>
                <w:b w:val="0"/>
                <w:i w:val="0"/>
                <w:sz w:val="21"/>
              </w:rPr>
              <w:t>As ordered</w:t>
            </w:r>
          </w:p>
        </w:tc>
        <w:tc>
          <w:tcPr>
            <w:tcW w:w="2268" w:type="dxa"/>
            <w:shd w:val="clear" w:color="auto" w:fill="F8F9FA"/>
            <w:vAlign w:val="center"/>
          </w:tcPr>
          <w:p w14:paraId="5543F5CB">
            <w:pPr>
              <w:spacing w:before="40" w:after="40" w:line="240" w:lineRule="auto"/>
            </w:pPr>
            <w:r>
              <w:rPr>
                <w:rFonts w:ascii="微软雅黑" w:hAnsi="微软雅黑" w:eastAsia="微软雅黑"/>
                <w:b w:val="0"/>
                <w:i w:val="0"/>
                <w:sz w:val="21"/>
              </w:rPr>
              <w:t>Optional</w:t>
            </w:r>
          </w:p>
        </w:tc>
      </w:tr>
    </w:tbl>
    <w:p w14:paraId="0C98700A"/>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2441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FFF3CD"/>
          </w:tcPr>
          <w:p w14:paraId="37433912">
            <w:pPr>
              <w:spacing w:before="60" w:after="60" w:line="240" w:lineRule="auto"/>
            </w:pPr>
            <w:r>
              <w:rPr>
                <w:rFonts w:ascii="微软雅黑" w:hAnsi="微软雅黑" w:eastAsia="微软雅黑"/>
                <w:b/>
                <w:i w:val="0"/>
                <w:color w:val="856404"/>
                <w:sz w:val="30"/>
                <w:szCs w:val="30"/>
              </w:rPr>
              <w:t>⚠</w:t>
            </w:r>
            <w:r>
              <w:rPr>
                <w:rFonts w:ascii="微软雅黑" w:hAnsi="微软雅黑" w:eastAsia="微软雅黑"/>
                <w:b/>
                <w:i w:val="0"/>
                <w:color w:val="856404"/>
                <w:sz w:val="21"/>
              </w:rPr>
              <w:t xml:space="preserve"> CAUTION: </w:t>
            </w:r>
            <w:r>
              <w:rPr>
                <w:rFonts w:ascii="微软雅黑" w:hAnsi="微软雅黑" w:eastAsia="微软雅黑"/>
                <w:b w:val="0"/>
                <w:i w:val="0"/>
                <w:sz w:val="21"/>
              </w:rPr>
              <w:t>If any item is missing or damaged, do not proceed with installation. Contact your SameGram distributor or service representative immediately.</w:t>
            </w:r>
          </w:p>
        </w:tc>
      </w:tr>
    </w:tbl>
    <w:p w14:paraId="42719D8E"/>
    <w:p w14:paraId="238F78E2">
      <w:pPr>
        <w:spacing w:before="160" w:after="40"/>
      </w:pPr>
      <w:r>
        <w:rPr>
          <w:rFonts w:ascii="微软雅黑" w:hAnsi="微软雅黑" w:eastAsia="微软雅黑"/>
          <w:b/>
          <w:i w:val="0"/>
          <w:color w:val="1A3A5C"/>
          <w:sz w:val="26"/>
        </w:rPr>
        <w:t>5.2  Site Preparation</w:t>
      </w:r>
    </w:p>
    <w:p w14:paraId="3021F907">
      <w:pPr>
        <w:pStyle w:val="16"/>
        <w:spacing w:before="0" w:after="40"/>
        <w:ind w:left="283"/>
      </w:pPr>
      <w:r>
        <w:rPr>
          <w:rFonts w:ascii="微软雅黑" w:hAnsi="微软雅黑" w:eastAsia="微软雅黑"/>
          <w:b w:val="0"/>
          <w:i w:val="0"/>
          <w:sz w:val="21"/>
        </w:rPr>
        <w:t>Select a location away from vibration sources (compressors, stamping machines, forklifts, etc.).</w:t>
      </w:r>
    </w:p>
    <w:p w14:paraId="48145749">
      <w:pPr>
        <w:pStyle w:val="16"/>
        <w:spacing w:before="0" w:after="40"/>
        <w:ind w:left="283"/>
      </w:pPr>
      <w:r>
        <w:rPr>
          <w:rFonts w:ascii="微软雅黑" w:hAnsi="微软雅黑" w:eastAsia="微软雅黑"/>
          <w:b w:val="0"/>
          <w:i w:val="0"/>
          <w:sz w:val="21"/>
        </w:rPr>
        <w:t>Ensure the floor is level (≤ 2 mm over 1 m) and capable of supporting the equipment weight.</w:t>
      </w:r>
    </w:p>
    <w:p w14:paraId="159E8CF9">
      <w:pPr>
        <w:pStyle w:val="16"/>
        <w:spacing w:before="0" w:after="40"/>
        <w:ind w:left="283"/>
      </w:pPr>
      <w:r>
        <w:rPr>
          <w:rFonts w:ascii="微软雅黑" w:hAnsi="微软雅黑" w:eastAsia="微软雅黑"/>
          <w:b w:val="0"/>
          <w:i w:val="0"/>
          <w:sz w:val="21"/>
        </w:rPr>
        <w:t>Ensure adequate access space: minimum 800 mm on operator side, 500 mm on maintenance side.</w:t>
      </w:r>
    </w:p>
    <w:p w14:paraId="25C1A0E9">
      <w:pPr>
        <w:pStyle w:val="16"/>
        <w:spacing w:before="0" w:after="40"/>
        <w:ind w:left="283"/>
      </w:pPr>
      <w:r>
        <w:rPr>
          <w:rFonts w:ascii="微软雅黑" w:hAnsi="微软雅黑" w:eastAsia="微软雅黑"/>
          <w:b w:val="0"/>
          <w:i w:val="0"/>
          <w:sz w:val="21"/>
        </w:rPr>
        <w:t>Verify that the power supply voltage and frequency match the nameplate.</w:t>
      </w:r>
    </w:p>
    <w:p w14:paraId="30AE0A0E">
      <w:pPr>
        <w:pStyle w:val="16"/>
        <w:spacing w:before="0" w:after="40"/>
        <w:ind w:left="283"/>
      </w:pPr>
      <w:r>
        <w:rPr>
          <w:rFonts w:ascii="微软雅黑" w:hAnsi="微软雅黑" w:eastAsia="微软雅黑"/>
          <w:b w:val="0"/>
          <w:i w:val="0"/>
          <w:sz w:val="21"/>
        </w:rPr>
        <w:t>Install a dedicated circuit breaker for the equipment. Do not share power with heavy inductive loads.</w:t>
      </w:r>
    </w:p>
    <w:p w14:paraId="4D3050CD">
      <w:pPr>
        <w:pStyle w:val="16"/>
        <w:spacing w:before="0" w:after="40"/>
        <w:ind w:left="283"/>
      </w:pPr>
      <w:r>
        <w:rPr>
          <w:rFonts w:ascii="微软雅黑" w:hAnsi="微软雅黑" w:eastAsia="微软雅黑"/>
          <w:b w:val="0"/>
          <w:i w:val="0"/>
          <w:sz w:val="21"/>
        </w:rPr>
        <w:t>Ensure the earth (ground) conductor is properly installed.</w:t>
      </w:r>
    </w:p>
    <w:p w14:paraId="2A03FA10">
      <w:pPr>
        <w:spacing w:before="160" w:after="40"/>
        <w:rPr>
          <w:rFonts w:ascii="微软雅黑" w:hAnsi="微软雅黑" w:eastAsia="微软雅黑"/>
          <w:b/>
          <w:i w:val="0"/>
          <w:color w:val="1A3A5C"/>
          <w:sz w:val="26"/>
        </w:rPr>
      </w:pPr>
    </w:p>
    <w:p w14:paraId="01C91492">
      <w:pPr>
        <w:spacing w:before="160" w:after="40"/>
      </w:pPr>
      <w:r>
        <w:rPr>
          <w:rFonts w:ascii="微软雅黑" w:hAnsi="微软雅黑" w:eastAsia="微软雅黑"/>
          <w:b/>
          <w:i w:val="0"/>
          <w:color w:val="1A3A5C"/>
          <w:sz w:val="26"/>
        </w:rPr>
        <w:t>5.3  Step-by-Step Installation Procedure</w:t>
      </w:r>
    </w:p>
    <w:p w14:paraId="4CA8437C">
      <w:pPr>
        <w:spacing w:before="80" w:after="30"/>
      </w:pPr>
      <w:r>
        <w:rPr>
          <w:rFonts w:ascii="微软雅黑" w:hAnsi="微软雅黑" w:eastAsia="微软雅黑"/>
          <w:b/>
          <w:i w:val="0"/>
          <w:color w:val="1A3A5C"/>
          <w:sz w:val="22"/>
        </w:rPr>
        <w:t>Step 1: Position the Equipment</w:t>
      </w:r>
    </w:p>
    <w:p w14:paraId="10FB8DEC">
      <w:pPr>
        <w:spacing w:before="0" w:after="60" w:line="276" w:lineRule="auto"/>
        <w:ind w:left="283"/>
      </w:pPr>
      <w:r>
        <w:rPr>
          <w:rFonts w:ascii="微软雅黑" w:hAnsi="微软雅黑" w:eastAsia="微软雅黑"/>
          <w:b w:val="0"/>
          <w:i w:val="0"/>
          <w:sz w:val="21"/>
        </w:rPr>
        <w:t>Move the checkweigher into position using a forklift or pallet truck. Ensure the machine is aligned with the upstream and downstream conveyors.</w:t>
      </w:r>
    </w:p>
    <w:p w14:paraId="4CD3960D">
      <w:pPr>
        <w:spacing w:before="80" w:after="30"/>
      </w:pPr>
      <w:r>
        <w:rPr>
          <w:rFonts w:ascii="微软雅黑" w:hAnsi="微软雅黑" w:eastAsia="微软雅黑"/>
          <w:b/>
          <w:i w:val="0"/>
          <w:color w:val="1A3A5C"/>
          <w:sz w:val="22"/>
        </w:rPr>
        <w:t>Step 2: Level the Machine</w:t>
      </w:r>
    </w:p>
    <w:p w14:paraId="15B23EF9">
      <w:pPr>
        <w:spacing w:before="0" w:after="60" w:line="276" w:lineRule="auto"/>
        <w:ind w:left="283"/>
      </w:pPr>
      <w:r>
        <w:rPr>
          <w:rFonts w:ascii="微软雅黑" w:hAnsi="微软雅黑" w:eastAsia="微软雅黑"/>
          <w:b w:val="0"/>
          <w:i w:val="0"/>
          <w:sz w:val="21"/>
        </w:rPr>
        <w:t>Adjust the four levelling feet so that the weighing belt is level in both longitudinal and transverse directions. Use a precision level on the weigh conveyor frame. Tighten the locking nuts after levelling.</w:t>
      </w:r>
    </w:p>
    <w:p w14:paraId="13BD2952">
      <w:pPr>
        <w:spacing w:before="80" w:after="30"/>
      </w:pPr>
      <w:r>
        <w:rPr>
          <w:rFonts w:ascii="微软雅黑" w:hAnsi="微软雅黑" w:eastAsia="微软雅黑"/>
          <w:b/>
          <w:i w:val="0"/>
          <w:color w:val="1A3A5C"/>
          <w:sz w:val="22"/>
        </w:rPr>
        <w:t>Step 3: Remove Transit Packing</w:t>
      </w:r>
    </w:p>
    <w:p w14:paraId="2BDAD00A">
      <w:pPr>
        <w:spacing w:before="0" w:after="60" w:line="276" w:lineRule="auto"/>
        <w:ind w:left="283"/>
      </w:pPr>
      <w:r>
        <w:rPr>
          <w:rFonts w:ascii="微软雅黑" w:hAnsi="微软雅黑" w:eastAsia="微软雅黑"/>
          <w:b w:val="0"/>
          <w:i w:val="0"/>
          <w:sz w:val="21"/>
        </w:rPr>
        <w:t>Remove all transit bolts, foam inserts, and shipping restraints from the weigh conveyor and load cell assembly. Retain these items for future transport.</w:t>
      </w:r>
    </w:p>
    <w:p w14:paraId="251CA0AA">
      <w:pPr>
        <w:spacing w:before="80" w:after="30"/>
      </w:pPr>
      <w:r>
        <w:rPr>
          <w:rFonts w:ascii="微软雅黑" w:hAnsi="微软雅黑" w:eastAsia="微软雅黑"/>
          <w:b/>
          <w:i w:val="0"/>
          <w:color w:val="1A3A5C"/>
          <w:sz w:val="22"/>
        </w:rPr>
        <w:t>Step 4: Connect Line Conveyors</w:t>
      </w:r>
    </w:p>
    <w:p w14:paraId="55F28C1C">
      <w:pPr>
        <w:spacing w:before="0" w:after="60" w:line="276" w:lineRule="auto"/>
        <w:ind w:left="283"/>
      </w:pPr>
      <w:r>
        <w:rPr>
          <w:rFonts w:ascii="微软雅黑" w:hAnsi="微软雅黑" w:eastAsia="微软雅黑"/>
          <w:b w:val="0"/>
          <w:i w:val="0"/>
          <w:sz w:val="21"/>
        </w:rPr>
        <w:t>Align the upstream and downstream conveyors with the checkweigher. A maximum step height of 2 mm is permissible between conveyor surfaces.</w:t>
      </w:r>
    </w:p>
    <w:p w14:paraId="03758EAC">
      <w:pPr>
        <w:spacing w:before="80" w:after="30"/>
      </w:pPr>
      <w:r>
        <w:rPr>
          <w:rFonts w:ascii="微软雅黑" w:hAnsi="微软雅黑" w:eastAsia="微软雅黑"/>
          <w:b/>
          <w:i w:val="0"/>
          <w:color w:val="1A3A5C"/>
          <w:sz w:val="22"/>
        </w:rPr>
        <w:t>Step 5: Connect the Earth (Ground)</w:t>
      </w:r>
    </w:p>
    <w:p w14:paraId="5FFA5F03">
      <w:pPr>
        <w:spacing w:before="0" w:after="60" w:line="276" w:lineRule="auto"/>
        <w:ind w:left="283"/>
      </w:pPr>
      <w:r>
        <w:rPr>
          <w:rFonts w:ascii="微软雅黑" w:hAnsi="微软雅黑" w:eastAsia="微软雅黑"/>
          <w:b w:val="0"/>
          <w:i w:val="0"/>
          <w:sz w:val="21"/>
        </w:rPr>
        <w:t>Connect the equipment earth terminal to the facility earth bus bar using a conductor of appropriate cross-sectional area.</w:t>
      </w:r>
    </w:p>
    <w:p w14:paraId="33760675">
      <w:pPr>
        <w:spacing w:before="80" w:after="30"/>
      </w:pPr>
      <w:r>
        <w:rPr>
          <w:rFonts w:ascii="微软雅黑" w:hAnsi="微软雅黑" w:eastAsia="微软雅黑"/>
          <w:b/>
          <w:i w:val="0"/>
          <w:color w:val="1A3A5C"/>
          <w:sz w:val="22"/>
        </w:rPr>
        <w:t>Step 6: Connect Power Supply</w:t>
      </w:r>
    </w:p>
    <w:p w14:paraId="2DF848CE">
      <w:pPr>
        <w:spacing w:before="0" w:after="60" w:line="276" w:lineRule="auto"/>
        <w:ind w:left="283"/>
      </w:pPr>
      <w:r>
        <w:rPr>
          <w:rFonts w:ascii="微软雅黑" w:hAnsi="微软雅黑" w:eastAsia="微软雅黑"/>
          <w:b w:val="0"/>
          <w:i w:val="0"/>
          <w:sz w:val="21"/>
        </w:rPr>
        <w:t>Connect the AC 220V power cable to the input terminal of the control cabinet. Ensure the main circuit breaker is in the OFF position before connecting.</w:t>
      </w:r>
    </w:p>
    <w:p w14:paraId="60825CA5">
      <w:pPr>
        <w:spacing w:before="80" w:after="30"/>
      </w:pPr>
      <w:r>
        <w:rPr>
          <w:rFonts w:ascii="微软雅黑" w:hAnsi="微软雅黑" w:eastAsia="微软雅黑"/>
          <w:b/>
          <w:i w:val="0"/>
          <w:color w:val="1A3A5C"/>
          <w:sz w:val="22"/>
        </w:rPr>
        <w:t>Step 7: Connect Pneumatic Supply (if applicable)</w:t>
      </w:r>
    </w:p>
    <w:p w14:paraId="262530FC">
      <w:pPr>
        <w:spacing w:before="0" w:after="60" w:line="276" w:lineRule="auto"/>
        <w:ind w:left="283"/>
      </w:pPr>
      <w:r>
        <w:rPr>
          <w:rFonts w:ascii="微软雅黑" w:hAnsi="微软雅黑" w:eastAsia="微软雅黑"/>
          <w:b w:val="0"/>
          <w:i w:val="0"/>
          <w:sz w:val="21"/>
        </w:rPr>
        <w:t>Connect the plant air supply (0.4 – 0.8 MPa) to the FRL unit inlet. Check all fittings for air-tightness.</w:t>
      </w:r>
    </w:p>
    <w:p w14:paraId="6D6C2F9A">
      <w:pPr>
        <w:spacing w:before="80" w:after="30"/>
      </w:pPr>
      <w:r>
        <w:rPr>
          <w:rFonts w:ascii="微软雅黑" w:hAnsi="微软雅黑" w:eastAsia="微软雅黑"/>
          <w:b/>
          <w:i w:val="0"/>
          <w:color w:val="1A3A5C"/>
          <w:sz w:val="22"/>
        </w:rPr>
        <w:t>Step 8: Connect Communication Cables (if applicable)</w:t>
      </w:r>
    </w:p>
    <w:p w14:paraId="2D4B0A1F">
      <w:pPr>
        <w:spacing w:before="0" w:after="60" w:line="276" w:lineRule="auto"/>
        <w:ind w:left="283"/>
      </w:pPr>
      <w:r>
        <w:rPr>
          <w:rFonts w:ascii="微软雅黑" w:hAnsi="微软雅黑" w:eastAsia="微软雅黑"/>
          <w:b w:val="0"/>
          <w:i w:val="0"/>
          <w:sz w:val="21"/>
        </w:rPr>
        <w:t>Connect RS485, Ethernet, or other communication cables as required by the system integration.</w:t>
      </w:r>
    </w:p>
    <w:p w14:paraId="01217F4A">
      <w:r>
        <w:br w:type="page"/>
      </w:r>
    </w:p>
    <w:p w14:paraId="4E005A22">
      <w:pPr>
        <w:spacing w:before="240" w:after="60"/>
      </w:pPr>
      <w:r>
        <w:rPr>
          <w:rFonts w:ascii="微软雅黑" w:hAnsi="微软雅黑" w:eastAsia="微软雅黑"/>
          <w:b/>
          <w:i w:val="0"/>
          <w:color w:val="1A3A5C"/>
          <w:sz w:val="32"/>
        </w:rPr>
        <w:t>Chapter 6  Commissioning &amp; Start-Up</w:t>
      </w:r>
    </w:p>
    <w:p w14:paraId="3BE3138E">
      <w:pPr>
        <w:pBdr>
          <w:bottom w:val="single" w:color="1A3A5C" w:sz="6" w:space="1"/>
        </w:pBdr>
        <w:spacing w:before="0" w:after="0"/>
      </w:pPr>
    </w:p>
    <w:p w14:paraId="39C6C3D7">
      <w:pPr>
        <w:spacing w:before="160" w:after="40"/>
      </w:pPr>
      <w:r>
        <w:rPr>
          <w:rFonts w:ascii="微软雅黑" w:hAnsi="微软雅黑" w:eastAsia="微软雅黑"/>
          <w:b/>
          <w:i w:val="0"/>
          <w:color w:val="1A3A5C"/>
          <w:sz w:val="26"/>
        </w:rPr>
        <w:t>6.1  Pre-Start Checklist</w:t>
      </w:r>
    </w:p>
    <w:p w14:paraId="6A307A9E">
      <w:pPr>
        <w:spacing w:before="0" w:after="60" w:line="276" w:lineRule="auto"/>
      </w:pPr>
      <w:r>
        <w:rPr>
          <w:rFonts w:ascii="微软雅黑" w:hAnsi="微软雅黑" w:eastAsia="微软雅黑"/>
          <w:b w:val="0"/>
          <w:i w:val="0"/>
          <w:sz w:val="21"/>
        </w:rPr>
        <w:t>Before switching on the equipment for the first time, verify each of the following:</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7"/>
        <w:gridCol w:w="8441"/>
      </w:tblGrid>
      <w:tr w14:paraId="6E6F8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2AE49F25">
            <w:pPr>
              <w:spacing w:before="60" w:after="60" w:line="240" w:lineRule="auto"/>
            </w:pPr>
            <w:r>
              <w:rPr>
                <w:rFonts w:ascii="微软雅黑" w:hAnsi="微软雅黑" w:eastAsia="微软雅黑"/>
                <w:b/>
                <w:i w:val="0"/>
                <w:color w:val="1A3A5C"/>
                <w:sz w:val="26"/>
              </w:rPr>
              <w:t>☐</w:t>
            </w:r>
          </w:p>
        </w:tc>
        <w:tc>
          <w:tcPr>
            <w:tcW w:w="8504" w:type="dxa"/>
          </w:tcPr>
          <w:p w14:paraId="28401576">
            <w:pPr>
              <w:spacing w:before="60" w:after="60" w:line="240" w:lineRule="auto"/>
            </w:pPr>
            <w:r>
              <w:rPr>
                <w:rFonts w:ascii="微软雅黑" w:hAnsi="微软雅黑" w:eastAsia="微软雅黑"/>
                <w:b w:val="0"/>
                <w:i w:val="0"/>
                <w:sz w:val="21"/>
              </w:rPr>
              <w:t>Equipment is correctly levelled</w:t>
            </w:r>
          </w:p>
        </w:tc>
      </w:tr>
      <w:tr w14:paraId="5B5E3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43D9544F">
            <w:pPr>
              <w:spacing w:before="60" w:after="60" w:line="240" w:lineRule="auto"/>
            </w:pPr>
            <w:r>
              <w:rPr>
                <w:rFonts w:ascii="微软雅黑" w:hAnsi="微软雅黑" w:eastAsia="微软雅黑"/>
                <w:b/>
                <w:i w:val="0"/>
                <w:color w:val="1A3A5C"/>
                <w:sz w:val="26"/>
              </w:rPr>
              <w:t>☐</w:t>
            </w:r>
          </w:p>
        </w:tc>
        <w:tc>
          <w:tcPr>
            <w:tcW w:w="8504" w:type="dxa"/>
          </w:tcPr>
          <w:p w14:paraId="51A23CD4">
            <w:pPr>
              <w:spacing w:before="60" w:after="60" w:line="240" w:lineRule="auto"/>
            </w:pPr>
            <w:r>
              <w:rPr>
                <w:rFonts w:ascii="微软雅黑" w:hAnsi="微软雅黑" w:eastAsia="微软雅黑"/>
                <w:b w:val="0"/>
                <w:i w:val="0"/>
                <w:sz w:val="21"/>
              </w:rPr>
              <w:t>All transit bolts and shipping restraints have been removed</w:t>
            </w:r>
          </w:p>
        </w:tc>
      </w:tr>
      <w:tr w14:paraId="160F9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58608FD7">
            <w:pPr>
              <w:spacing w:before="60" w:after="60" w:line="240" w:lineRule="auto"/>
            </w:pPr>
            <w:r>
              <w:rPr>
                <w:rFonts w:ascii="微软雅黑" w:hAnsi="微软雅黑" w:eastAsia="微软雅黑"/>
                <w:b/>
                <w:i w:val="0"/>
                <w:color w:val="1A3A5C"/>
                <w:sz w:val="26"/>
              </w:rPr>
              <w:t>☐</w:t>
            </w:r>
          </w:p>
        </w:tc>
        <w:tc>
          <w:tcPr>
            <w:tcW w:w="8504" w:type="dxa"/>
          </w:tcPr>
          <w:p w14:paraId="5A9DC593">
            <w:pPr>
              <w:spacing w:before="60" w:after="60" w:line="240" w:lineRule="auto"/>
            </w:pPr>
            <w:r>
              <w:rPr>
                <w:rFonts w:ascii="微软雅黑" w:hAnsi="微软雅黑" w:eastAsia="微软雅黑"/>
                <w:b w:val="0"/>
                <w:i w:val="0"/>
                <w:sz w:val="21"/>
              </w:rPr>
              <w:t>Power supply voltage and frequency match the nameplate</w:t>
            </w:r>
          </w:p>
        </w:tc>
      </w:tr>
      <w:tr w14:paraId="48D8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3553F2BA">
            <w:pPr>
              <w:spacing w:before="60" w:after="60" w:line="240" w:lineRule="auto"/>
            </w:pPr>
            <w:r>
              <w:rPr>
                <w:rFonts w:ascii="微软雅黑" w:hAnsi="微软雅黑" w:eastAsia="微软雅黑"/>
                <w:b/>
                <w:i w:val="0"/>
                <w:color w:val="1A3A5C"/>
                <w:sz w:val="26"/>
              </w:rPr>
              <w:t>☐</w:t>
            </w:r>
          </w:p>
        </w:tc>
        <w:tc>
          <w:tcPr>
            <w:tcW w:w="8504" w:type="dxa"/>
          </w:tcPr>
          <w:p w14:paraId="51655D35">
            <w:pPr>
              <w:spacing w:before="60" w:after="60" w:line="240" w:lineRule="auto"/>
            </w:pPr>
            <w:r>
              <w:rPr>
                <w:rFonts w:ascii="微软雅黑" w:hAnsi="微软雅黑" w:eastAsia="微软雅黑"/>
                <w:b w:val="0"/>
                <w:i w:val="0"/>
                <w:sz w:val="21"/>
              </w:rPr>
              <w:t>Earth (ground) conductor is connected</w:t>
            </w:r>
          </w:p>
        </w:tc>
      </w:tr>
      <w:tr w14:paraId="0A38E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116B2C0D">
            <w:pPr>
              <w:spacing w:before="60" w:after="60" w:line="240" w:lineRule="auto"/>
            </w:pPr>
            <w:r>
              <w:rPr>
                <w:rFonts w:ascii="微软雅黑" w:hAnsi="微软雅黑" w:eastAsia="微软雅黑"/>
                <w:b/>
                <w:i w:val="0"/>
                <w:color w:val="1A3A5C"/>
                <w:sz w:val="26"/>
              </w:rPr>
              <w:t>☐</w:t>
            </w:r>
          </w:p>
        </w:tc>
        <w:tc>
          <w:tcPr>
            <w:tcW w:w="8504" w:type="dxa"/>
          </w:tcPr>
          <w:p w14:paraId="38DA0571">
            <w:pPr>
              <w:spacing w:before="60" w:after="60" w:line="240" w:lineRule="auto"/>
            </w:pPr>
            <w:r>
              <w:rPr>
                <w:rFonts w:ascii="微软雅黑" w:hAnsi="微软雅黑" w:eastAsia="微软雅黑"/>
                <w:b w:val="0"/>
                <w:i w:val="0"/>
                <w:sz w:val="21"/>
              </w:rPr>
              <w:t>No loose objects on or near the conveyors</w:t>
            </w:r>
          </w:p>
        </w:tc>
      </w:tr>
      <w:tr w14:paraId="34BFA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7E916743">
            <w:pPr>
              <w:spacing w:before="60" w:after="60" w:line="240" w:lineRule="auto"/>
            </w:pPr>
            <w:r>
              <w:rPr>
                <w:rFonts w:ascii="微软雅黑" w:hAnsi="微软雅黑" w:eastAsia="微软雅黑"/>
                <w:b/>
                <w:i w:val="0"/>
                <w:color w:val="1A3A5C"/>
                <w:sz w:val="26"/>
              </w:rPr>
              <w:t>☐</w:t>
            </w:r>
          </w:p>
        </w:tc>
        <w:tc>
          <w:tcPr>
            <w:tcW w:w="8504" w:type="dxa"/>
          </w:tcPr>
          <w:p w14:paraId="4BE63672">
            <w:pPr>
              <w:spacing w:before="60" w:after="60" w:line="240" w:lineRule="auto"/>
            </w:pPr>
            <w:r>
              <w:rPr>
                <w:rFonts w:ascii="微软雅黑" w:hAnsi="微软雅黑" w:eastAsia="微软雅黑"/>
                <w:b w:val="0"/>
                <w:i w:val="0"/>
                <w:sz w:val="21"/>
              </w:rPr>
              <w:t>All guards and covers are in place</w:t>
            </w:r>
          </w:p>
        </w:tc>
      </w:tr>
      <w:tr w14:paraId="24CD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2AE0298D">
            <w:pPr>
              <w:spacing w:before="60" w:after="60" w:line="240" w:lineRule="auto"/>
            </w:pPr>
            <w:r>
              <w:rPr>
                <w:rFonts w:ascii="微软雅黑" w:hAnsi="微软雅黑" w:eastAsia="微软雅黑"/>
                <w:b/>
                <w:i w:val="0"/>
                <w:color w:val="1A3A5C"/>
                <w:sz w:val="26"/>
              </w:rPr>
              <w:t>☐</w:t>
            </w:r>
          </w:p>
        </w:tc>
        <w:tc>
          <w:tcPr>
            <w:tcW w:w="8504" w:type="dxa"/>
          </w:tcPr>
          <w:p w14:paraId="1D032D27">
            <w:pPr>
              <w:spacing w:before="60" w:after="60" w:line="240" w:lineRule="auto"/>
            </w:pPr>
            <w:r>
              <w:rPr>
                <w:rFonts w:ascii="微软雅黑" w:hAnsi="微软雅黑" w:eastAsia="微软雅黑"/>
                <w:b w:val="0"/>
                <w:i w:val="0"/>
                <w:sz w:val="21"/>
              </w:rPr>
              <w:t>Emergency Stop button is released (rotated clockwise)</w:t>
            </w:r>
          </w:p>
        </w:tc>
      </w:tr>
      <w:tr w14:paraId="43A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267A7AFA">
            <w:pPr>
              <w:spacing w:before="60" w:after="60" w:line="240" w:lineRule="auto"/>
            </w:pPr>
            <w:r>
              <w:rPr>
                <w:rFonts w:ascii="微软雅黑" w:hAnsi="微软雅黑" w:eastAsia="微软雅黑"/>
                <w:b/>
                <w:i w:val="0"/>
                <w:color w:val="1A3A5C"/>
                <w:sz w:val="26"/>
              </w:rPr>
              <w:t>☐</w:t>
            </w:r>
          </w:p>
        </w:tc>
        <w:tc>
          <w:tcPr>
            <w:tcW w:w="8504" w:type="dxa"/>
          </w:tcPr>
          <w:p w14:paraId="6F51142F">
            <w:pPr>
              <w:spacing w:before="60" w:after="60" w:line="240" w:lineRule="auto"/>
            </w:pPr>
            <w:r>
              <w:rPr>
                <w:rFonts w:ascii="微软雅黑" w:hAnsi="微软雅黑" w:eastAsia="微软雅黑"/>
                <w:b w:val="0"/>
                <w:i w:val="0"/>
                <w:sz w:val="21"/>
              </w:rPr>
              <w:t>Air supply pressure is within 0.4 – 0.8 MPa (if pneumatic rejection fitted)</w:t>
            </w:r>
          </w:p>
        </w:tc>
      </w:tr>
      <w:tr w14:paraId="56FEF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34901AA9">
            <w:pPr>
              <w:spacing w:before="60" w:after="60" w:line="240" w:lineRule="auto"/>
            </w:pPr>
            <w:r>
              <w:rPr>
                <w:rFonts w:ascii="微软雅黑" w:hAnsi="微软雅黑" w:eastAsia="微软雅黑"/>
                <w:b/>
                <w:i w:val="0"/>
                <w:color w:val="1A3A5C"/>
                <w:sz w:val="26"/>
              </w:rPr>
              <w:t>☐</w:t>
            </w:r>
          </w:p>
        </w:tc>
        <w:tc>
          <w:tcPr>
            <w:tcW w:w="8504" w:type="dxa"/>
          </w:tcPr>
          <w:p w14:paraId="48CA1AC1">
            <w:pPr>
              <w:spacing w:before="60" w:after="60" w:line="240" w:lineRule="auto"/>
            </w:pPr>
            <w:r>
              <w:rPr>
                <w:rFonts w:ascii="微软雅黑" w:hAnsi="微软雅黑" w:eastAsia="微软雅黑"/>
                <w:b w:val="0"/>
                <w:i w:val="0"/>
                <w:sz w:val="21"/>
              </w:rPr>
              <w:t>Communication cables are connected and secure</w:t>
            </w:r>
          </w:p>
        </w:tc>
      </w:tr>
      <w:tr w14:paraId="4680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0" w:type="dxa"/>
            <w:shd w:val="clear" w:color="auto" w:fill="EBF0F7"/>
          </w:tcPr>
          <w:p w14:paraId="1E6D334D">
            <w:pPr>
              <w:spacing w:before="60" w:after="60" w:line="240" w:lineRule="auto"/>
            </w:pPr>
            <w:r>
              <w:rPr>
                <w:rFonts w:ascii="微软雅黑" w:hAnsi="微软雅黑" w:eastAsia="微软雅黑"/>
                <w:b/>
                <w:i w:val="0"/>
                <w:color w:val="1A3A5C"/>
                <w:sz w:val="26"/>
              </w:rPr>
              <w:t>☐</w:t>
            </w:r>
          </w:p>
        </w:tc>
        <w:tc>
          <w:tcPr>
            <w:tcW w:w="8504" w:type="dxa"/>
          </w:tcPr>
          <w:p w14:paraId="76F5B304">
            <w:pPr>
              <w:spacing w:before="60" w:after="60" w:line="240" w:lineRule="auto"/>
            </w:pPr>
            <w:r>
              <w:rPr>
                <w:rFonts w:ascii="微软雅黑" w:hAnsi="微软雅黑" w:eastAsia="微软雅黑"/>
                <w:b w:val="0"/>
                <w:i w:val="0"/>
                <w:sz w:val="21"/>
              </w:rPr>
              <w:t>Calibration weights are available</w:t>
            </w:r>
          </w:p>
        </w:tc>
      </w:tr>
    </w:tbl>
    <w:p w14:paraId="1F33968E"/>
    <w:p w14:paraId="5693391C">
      <w:pPr>
        <w:spacing w:before="160" w:after="40"/>
      </w:pPr>
      <w:r>
        <w:rPr>
          <w:rFonts w:ascii="微软雅黑" w:hAnsi="微软雅黑" w:eastAsia="微软雅黑"/>
          <w:b/>
          <w:i w:val="0"/>
          <w:color w:val="1A3A5C"/>
          <w:sz w:val="26"/>
        </w:rPr>
        <w:t>6.2  First Power-On Procedure</w:t>
      </w:r>
    </w:p>
    <w:p w14:paraId="752BD985">
      <w:pPr>
        <w:spacing w:before="0" w:after="60"/>
      </w:pPr>
      <w:r>
        <w:rPr>
          <w:rFonts w:ascii="微软雅黑" w:hAnsi="微软雅黑" w:eastAsia="微软雅黑"/>
          <w:b w:val="0"/>
          <w:i w:val="0"/>
          <w:sz w:val="21"/>
        </w:rPr>
        <w:t>1.  Turn the key-switch or main isolator on the control cabinet to the ON position.</w:t>
      </w:r>
    </w:p>
    <w:p w14:paraId="11AD4862">
      <w:pPr>
        <w:spacing w:before="0" w:after="60"/>
      </w:pPr>
      <w:r>
        <w:rPr>
          <w:rFonts w:ascii="微软雅黑" w:hAnsi="微软雅黑" w:eastAsia="微软雅黑"/>
          <w:b w:val="0"/>
          <w:i w:val="0"/>
          <w:sz w:val="21"/>
        </w:rPr>
        <w:t>2.  The touchscreen HMI will display the start-up splash screen. Wait approximately 30 seconds for the system to initialise.</w:t>
      </w:r>
    </w:p>
    <w:p w14:paraId="53198448">
      <w:pPr>
        <w:spacing w:before="0" w:after="60"/>
      </w:pPr>
      <w:r>
        <w:rPr>
          <w:rFonts w:ascii="微软雅黑" w:hAnsi="微软雅黑" w:eastAsia="微软雅黑"/>
          <w:b w:val="0"/>
          <w:i w:val="0"/>
          <w:sz w:val="21"/>
        </w:rPr>
        <w:t>3.  After initialisation, the main operation interface is displayed.</w:t>
      </w:r>
    </w:p>
    <w:p w14:paraId="762A24C0">
      <w:pPr>
        <w:spacing w:before="0" w:after="60"/>
      </w:pPr>
      <w:r>
        <w:rPr>
          <w:rFonts w:ascii="微软雅黑" w:hAnsi="微软雅黑" w:eastAsia="微软雅黑"/>
          <w:b w:val="0"/>
          <w:i w:val="0"/>
          <w:sz w:val="21"/>
        </w:rPr>
        <w:t>4.  Check that all motor status indicators on the HMI show correct states.</w:t>
      </w:r>
    </w:p>
    <w:p w14:paraId="698E6FDC">
      <w:pPr>
        <w:spacing w:before="0" w:after="60"/>
      </w:pPr>
      <w:r>
        <w:rPr>
          <w:rFonts w:ascii="微软雅黑" w:hAnsi="微软雅黑" w:eastAsia="微软雅黑"/>
          <w:b w:val="0"/>
          <w:i w:val="0"/>
          <w:sz w:val="21"/>
        </w:rPr>
        <w:t>5.  Press the START button; verify that all conveyor belts run smoothly and that no abnormal noise or vibration is present.</w:t>
      </w:r>
    </w:p>
    <w:p w14:paraId="24D46596">
      <w:pPr>
        <w:spacing w:before="0" w:after="60"/>
      </w:pPr>
      <w:r>
        <w:rPr>
          <w:rFonts w:ascii="微软雅黑" w:hAnsi="微软雅黑" w:eastAsia="微软雅黑"/>
          <w:b w:val="0"/>
          <w:i w:val="0"/>
          <w:sz w:val="21"/>
        </w:rPr>
        <w:t>6.  Allow the equipment to run for at least 5 minutes to reach thermal equilibrium before performing calibration.</w:t>
      </w:r>
    </w:p>
    <w:p w14:paraId="43313773">
      <w:r>
        <w:br w:type="page"/>
      </w:r>
    </w:p>
    <w:p w14:paraId="7DB359C8">
      <w:pPr>
        <w:spacing w:before="240" w:after="60"/>
      </w:pPr>
      <w:r>
        <w:rPr>
          <w:rFonts w:ascii="微软雅黑" w:hAnsi="微软雅黑" w:eastAsia="微软雅黑"/>
          <w:b/>
          <w:i w:val="0"/>
          <w:color w:val="1A3A5C"/>
          <w:sz w:val="32"/>
        </w:rPr>
        <w:t>Chapter 7  HMI Operation Guide</w:t>
      </w:r>
    </w:p>
    <w:p w14:paraId="047593EA">
      <w:pPr>
        <w:pBdr>
          <w:bottom w:val="single" w:color="1A3A5C" w:sz="6" w:space="1"/>
        </w:pBdr>
        <w:spacing w:before="0" w:after="0"/>
      </w:pPr>
    </w:p>
    <w:p w14:paraId="7C9C27E2">
      <w:pPr>
        <w:spacing w:before="160" w:after="40"/>
      </w:pPr>
      <w:r>
        <w:rPr>
          <w:rFonts w:ascii="微软雅黑" w:hAnsi="微软雅黑" w:eastAsia="微软雅黑"/>
          <w:b/>
          <w:i w:val="0"/>
          <w:color w:val="1A3A5C"/>
          <w:sz w:val="26"/>
        </w:rPr>
        <w:t>7.1  Login &amp; Access Levels</w:t>
      </w:r>
    </w:p>
    <w:p w14:paraId="76505650">
      <w:pPr>
        <w:spacing w:before="0" w:after="60" w:line="276" w:lineRule="auto"/>
      </w:pPr>
      <w:r>
        <w:rPr>
          <w:rFonts w:ascii="微软雅黑" w:hAnsi="微软雅黑" w:eastAsia="微软雅黑"/>
          <w:b w:val="0"/>
          <w:i w:val="0"/>
          <w:sz w:val="21"/>
        </w:rPr>
        <w:t>The system employs a three-level access control system. Different access levels present different settings menus. Default credentials are: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1"/>
        <w:gridCol w:w="2101"/>
        <w:gridCol w:w="5026"/>
      </w:tblGrid>
      <w:tr w14:paraId="58528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A3A5C"/>
            <w:vAlign w:val="center"/>
          </w:tcPr>
          <w:p w14:paraId="1D4F1AC1">
            <w:pPr>
              <w:spacing w:before="60" w:after="60" w:line="240" w:lineRule="auto"/>
              <w:jc w:val="center"/>
            </w:pPr>
            <w:r>
              <w:rPr>
                <w:rFonts w:ascii="微软雅黑" w:hAnsi="微软雅黑" w:eastAsia="微软雅黑"/>
                <w:b/>
                <w:i w:val="0"/>
                <w:color w:val="FFFFFF"/>
                <w:sz w:val="21"/>
              </w:rPr>
              <w:t>Access Level</w:t>
            </w:r>
          </w:p>
        </w:tc>
        <w:tc>
          <w:tcPr>
            <w:tcW w:w="2268" w:type="dxa"/>
            <w:shd w:val="clear" w:color="auto" w:fill="1A3A5C"/>
            <w:vAlign w:val="center"/>
          </w:tcPr>
          <w:p w14:paraId="420EE19C">
            <w:pPr>
              <w:spacing w:before="60" w:after="60" w:line="240" w:lineRule="auto"/>
              <w:jc w:val="center"/>
            </w:pPr>
            <w:r>
              <w:rPr>
                <w:rFonts w:ascii="微软雅黑" w:hAnsi="微软雅黑" w:eastAsia="微软雅黑"/>
                <w:b/>
                <w:i w:val="0"/>
                <w:color w:val="FFFFFF"/>
                <w:sz w:val="21"/>
              </w:rPr>
              <w:t>Default Password</w:t>
            </w:r>
          </w:p>
        </w:tc>
        <w:tc>
          <w:tcPr>
            <w:tcW w:w="5669" w:type="dxa"/>
            <w:shd w:val="clear" w:color="auto" w:fill="1A3A5C"/>
            <w:vAlign w:val="center"/>
          </w:tcPr>
          <w:p w14:paraId="611B8349">
            <w:pPr>
              <w:spacing w:before="60" w:after="60" w:line="240" w:lineRule="auto"/>
              <w:jc w:val="center"/>
            </w:pPr>
            <w:r>
              <w:rPr>
                <w:rFonts w:ascii="微软雅黑" w:hAnsi="微软雅黑" w:eastAsia="微软雅黑"/>
                <w:b/>
                <w:i w:val="0"/>
                <w:color w:val="FFFFFF"/>
                <w:sz w:val="21"/>
              </w:rPr>
              <w:t>Access Scope</w:t>
            </w:r>
          </w:p>
        </w:tc>
      </w:tr>
      <w:tr w14:paraId="6E941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0DC51452">
            <w:pPr>
              <w:spacing w:before="40" w:after="40" w:line="240" w:lineRule="auto"/>
              <w:jc w:val="center"/>
            </w:pPr>
            <w:r>
              <w:rPr>
                <w:rFonts w:ascii="微软雅黑" w:hAnsi="微软雅黑" w:eastAsia="微软雅黑"/>
                <w:b w:val="0"/>
                <w:i w:val="0"/>
                <w:sz w:val="21"/>
              </w:rPr>
              <w:t>Equipment Operator</w:t>
            </w:r>
          </w:p>
        </w:tc>
        <w:tc>
          <w:tcPr>
            <w:tcW w:w="2268" w:type="dxa"/>
            <w:shd w:val="clear" w:color="auto" w:fill="F8F9FA"/>
            <w:vAlign w:val="center"/>
          </w:tcPr>
          <w:p w14:paraId="0E161AF0">
            <w:pPr>
              <w:spacing w:before="40" w:after="40" w:line="240" w:lineRule="auto"/>
            </w:pPr>
            <w:r>
              <w:rPr>
                <w:rFonts w:ascii="微软雅黑" w:hAnsi="微软雅黑" w:eastAsia="微软雅黑"/>
                <w:b w:val="0"/>
                <w:i w:val="0"/>
                <w:sz w:val="21"/>
              </w:rPr>
              <w:t>(none – confirm directly)</w:t>
            </w:r>
          </w:p>
        </w:tc>
        <w:tc>
          <w:tcPr>
            <w:tcW w:w="5669" w:type="dxa"/>
            <w:shd w:val="clear" w:color="auto" w:fill="F8F9FA"/>
            <w:vAlign w:val="center"/>
          </w:tcPr>
          <w:p w14:paraId="69E055AD">
            <w:pPr>
              <w:spacing w:before="40" w:after="40" w:line="240" w:lineRule="auto"/>
            </w:pPr>
            <w:r>
              <w:rPr>
                <w:rFonts w:ascii="微软雅黑" w:hAnsi="微软雅黑" w:eastAsia="微软雅黑"/>
                <w:b w:val="0"/>
                <w:i w:val="0"/>
                <w:sz w:val="21"/>
              </w:rPr>
              <w:t>Basic operation: start/stop, recipe selection, data view</w:t>
            </w:r>
          </w:p>
        </w:tc>
      </w:tr>
      <w:tr w14:paraId="53279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5BFEDAE1">
            <w:pPr>
              <w:spacing w:before="40" w:after="40" w:line="240" w:lineRule="auto"/>
              <w:jc w:val="center"/>
            </w:pPr>
            <w:r>
              <w:rPr>
                <w:rFonts w:ascii="微软雅黑" w:hAnsi="微软雅黑" w:eastAsia="微软雅黑"/>
                <w:b w:val="0"/>
                <w:i w:val="0"/>
                <w:sz w:val="21"/>
              </w:rPr>
              <w:t>System Administrator</w:t>
            </w:r>
          </w:p>
        </w:tc>
        <w:tc>
          <w:tcPr>
            <w:tcW w:w="2268" w:type="dxa"/>
            <w:shd w:val="clear" w:color="auto" w:fill="FFFFFF"/>
            <w:vAlign w:val="center"/>
          </w:tcPr>
          <w:p w14:paraId="40D08FC9">
            <w:pPr>
              <w:spacing w:before="40" w:after="40" w:line="240" w:lineRule="auto"/>
            </w:pPr>
            <w:r>
              <w:rPr>
                <w:rFonts w:ascii="微软雅黑" w:hAnsi="微软雅黑" w:eastAsia="微软雅黑"/>
                <w:b w:val="0"/>
                <w:i w:val="0"/>
                <w:sz w:val="21"/>
              </w:rPr>
              <w:t>111111</w:t>
            </w:r>
          </w:p>
        </w:tc>
        <w:tc>
          <w:tcPr>
            <w:tcW w:w="5669" w:type="dxa"/>
            <w:shd w:val="clear" w:color="auto" w:fill="FFFFFF"/>
            <w:vAlign w:val="center"/>
          </w:tcPr>
          <w:p w14:paraId="11D0C15C">
            <w:pPr>
              <w:spacing w:before="40" w:after="40" w:line="240" w:lineRule="auto"/>
            </w:pPr>
            <w:r>
              <w:rPr>
                <w:rFonts w:ascii="微软雅黑" w:hAnsi="微软雅黑" w:eastAsia="微软雅黑"/>
                <w:b w:val="0"/>
                <w:i w:val="0"/>
                <w:sz w:val="21"/>
              </w:rPr>
              <w:t>Full settings: calibration, device config, motor, IO, speed correction</w:t>
            </w:r>
          </w:p>
        </w:tc>
      </w:tr>
      <w:tr w14:paraId="160FC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70B6EFC7">
            <w:pPr>
              <w:spacing w:before="40" w:after="40" w:line="240" w:lineRule="auto"/>
              <w:jc w:val="center"/>
            </w:pPr>
            <w:r>
              <w:rPr>
                <w:rFonts w:ascii="微软雅黑" w:hAnsi="微软雅黑" w:eastAsia="微软雅黑"/>
                <w:b w:val="0"/>
                <w:i w:val="0"/>
                <w:sz w:val="21"/>
              </w:rPr>
              <w:t>Super Administrator</w:t>
            </w:r>
          </w:p>
        </w:tc>
        <w:tc>
          <w:tcPr>
            <w:tcW w:w="2268" w:type="dxa"/>
            <w:shd w:val="clear" w:color="auto" w:fill="F8F9FA"/>
            <w:vAlign w:val="center"/>
          </w:tcPr>
          <w:p w14:paraId="1C1E75C1">
            <w:pPr>
              <w:spacing w:before="40" w:after="40" w:line="240" w:lineRule="auto"/>
            </w:pPr>
            <w:r>
              <w:rPr>
                <w:rFonts w:ascii="微软雅黑" w:hAnsi="微软雅黑" w:eastAsia="微软雅黑"/>
                <w:b w:val="0"/>
                <w:i w:val="0"/>
                <w:sz w:val="21"/>
              </w:rPr>
              <w:t>Factory-set, not disclosed</w:t>
            </w:r>
          </w:p>
        </w:tc>
        <w:tc>
          <w:tcPr>
            <w:tcW w:w="5669" w:type="dxa"/>
            <w:shd w:val="clear" w:color="auto" w:fill="F8F9FA"/>
            <w:vAlign w:val="center"/>
          </w:tcPr>
          <w:p w14:paraId="269C9D07">
            <w:pPr>
              <w:spacing w:before="40" w:after="40" w:line="240" w:lineRule="auto"/>
            </w:pPr>
            <w:r>
              <w:rPr>
                <w:rFonts w:ascii="微软雅黑" w:hAnsi="微软雅黑" w:eastAsia="微软雅黑"/>
                <w:b w:val="0"/>
                <w:i w:val="0"/>
                <w:sz w:val="21"/>
              </w:rPr>
              <w:t>Manufacturer-level debugging; not available to end users</w:t>
            </w:r>
          </w:p>
        </w:tc>
      </w:tr>
    </w:tbl>
    <w:p w14:paraId="1453B819"/>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16008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E8F4FD"/>
          </w:tcPr>
          <w:p w14:paraId="0212B613">
            <w:pPr>
              <w:spacing w:before="60" w:after="60" w:line="240" w:lineRule="auto"/>
            </w:pPr>
            <w:r>
              <w:rPr>
                <w:rFonts w:ascii="微软雅黑" w:hAnsi="微软雅黑" w:eastAsia="微软雅黑"/>
                <w:b/>
                <w:i w:val="0"/>
                <w:color w:val="00467F"/>
                <w:sz w:val="21"/>
              </w:rPr>
              <w:t xml:space="preserve">📝 NOTE: </w:t>
            </w:r>
            <w:r>
              <w:rPr>
                <w:rFonts w:ascii="微软雅黑" w:hAnsi="微软雅黑" w:eastAsia="微软雅黑"/>
                <w:b w:val="0"/>
                <w:i w:val="0"/>
                <w:sz w:val="21"/>
              </w:rPr>
              <w:t>It is strongly recommended to change the default System Administrator password after initial commissioning to prevent unauthorised access.</w:t>
            </w:r>
          </w:p>
        </w:tc>
      </w:tr>
    </w:tbl>
    <w:p w14:paraId="274421BF"/>
    <w:p w14:paraId="16F753F6">
      <w:pPr>
        <w:spacing w:before="160" w:after="40"/>
      </w:pPr>
      <w:r>
        <w:rPr>
          <w:rFonts w:ascii="微软雅黑" w:hAnsi="微软雅黑" w:eastAsia="微软雅黑"/>
          <w:b/>
          <w:i w:val="0"/>
          <w:color w:val="1A3A5C"/>
          <w:sz w:val="26"/>
        </w:rPr>
        <w:t>7.2  Main Interface Overview</w:t>
      </w:r>
    </w:p>
    <w:p w14:paraId="37F2030D">
      <w:pPr>
        <w:spacing w:before="0" w:after="60" w:line="276" w:lineRule="auto"/>
      </w:pPr>
      <w:r>
        <w:rPr>
          <w:rFonts w:ascii="微软雅黑" w:hAnsi="微软雅黑" w:eastAsia="微软雅黑"/>
          <w:b w:val="0"/>
          <w:i w:val="0"/>
          <w:sz w:val="21"/>
        </w:rPr>
        <w:t>After logging in, the main operation interface is displayed as shown below:</w:t>
      </w:r>
    </w:p>
    <w:p w14:paraId="16EF1310">
      <w:pPr>
        <w:spacing w:before="60" w:after="0"/>
        <w:jc w:val="center"/>
      </w:pPr>
      <w:r>
        <w:drawing>
          <wp:inline distT="0" distB="0" distL="114300" distR="114300">
            <wp:extent cx="5039995" cy="3046095"/>
            <wp:effectExtent l="0" t="0" r="825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a:stretch>
                      <a:fillRect/>
                    </a:stretch>
                  </pic:blipFill>
                  <pic:spPr>
                    <a:xfrm>
                      <a:off x="0" y="0"/>
                      <a:ext cx="5040000" cy="3046400"/>
                    </a:xfrm>
                    <a:prstGeom prst="rect">
                      <a:avLst/>
                    </a:prstGeom>
                  </pic:spPr>
                </pic:pic>
              </a:graphicData>
            </a:graphic>
          </wp:inline>
        </w:drawing>
      </w:r>
    </w:p>
    <w:p w14:paraId="762D5D34">
      <w:pPr>
        <w:spacing w:before="30" w:after="100"/>
        <w:jc w:val="center"/>
      </w:pPr>
      <w:r>
        <w:rPr>
          <w:rFonts w:ascii="微软雅黑" w:hAnsi="微软雅黑" w:eastAsia="微软雅黑"/>
          <w:b w:val="0"/>
          <w:i/>
          <w:color w:val="505050"/>
          <w:sz w:val="19"/>
        </w:rPr>
        <w:t>Figure 7-1  Main Operation Interface</w:t>
      </w:r>
    </w:p>
    <w:p w14:paraId="02F40C0C">
      <w:pPr>
        <w:spacing w:before="0" w:after="60" w:line="276" w:lineRule="auto"/>
      </w:pPr>
      <w:r>
        <w:rPr>
          <w:rFonts w:ascii="微软雅黑" w:hAnsi="微软雅黑" w:eastAsia="微软雅黑"/>
          <w:b w:val="0"/>
          <w:i w:val="0"/>
          <w:sz w:val="21"/>
        </w:rPr>
        <w:t>Key elements of the main interface:</w:t>
      </w:r>
    </w:p>
    <w:p w14:paraId="25B7E95B">
      <w:pPr>
        <w:spacing w:before="0" w:after="50"/>
        <w:ind w:left="283"/>
      </w:pPr>
      <w:r>
        <w:rPr>
          <w:rFonts w:ascii="微软雅黑" w:hAnsi="微软雅黑" w:eastAsia="微软雅黑"/>
          <w:b/>
          <w:i w:val="0"/>
          <w:sz w:val="21"/>
        </w:rPr>
        <w:t xml:space="preserve">• START / STOP: </w:t>
      </w:r>
      <w:r>
        <w:rPr>
          <w:rFonts w:ascii="微软雅黑" w:hAnsi="微软雅黑" w:eastAsia="微软雅黑"/>
          <w:b w:val="0"/>
          <w:i w:val="0"/>
          <w:sz w:val="21"/>
        </w:rPr>
        <w:t>Starts or stops all conveyor motors and the weighing function.</w:t>
      </w:r>
    </w:p>
    <w:p w14:paraId="53D1DC5E">
      <w:pPr>
        <w:spacing w:before="0" w:after="50"/>
        <w:ind w:left="283"/>
      </w:pPr>
      <w:r>
        <w:rPr>
          <w:rFonts w:ascii="微软雅黑" w:hAnsi="微软雅黑" w:eastAsia="微软雅黑"/>
          <w:b/>
          <w:i w:val="0"/>
          <w:sz w:val="21"/>
        </w:rPr>
        <w:t xml:space="preserve">• Current Weight: </w:t>
      </w:r>
      <w:r>
        <w:rPr>
          <w:rFonts w:ascii="微软雅黑" w:hAnsi="微软雅黑" w:eastAsia="微软雅黑"/>
          <w:b w:val="0"/>
          <w:i w:val="0"/>
          <w:sz w:val="21"/>
        </w:rPr>
        <w:t>Real-time weight display of the product currently on the weigh conveyor.</w:t>
      </w:r>
    </w:p>
    <w:p w14:paraId="112F727E">
      <w:pPr>
        <w:spacing w:before="0" w:after="50"/>
        <w:ind w:left="283"/>
      </w:pPr>
      <w:r>
        <w:rPr>
          <w:rFonts w:ascii="微软雅黑" w:hAnsi="微软雅黑" w:eastAsia="微软雅黑"/>
          <w:b/>
          <w:i w:val="0"/>
          <w:sz w:val="21"/>
        </w:rPr>
        <w:t xml:space="preserve">• Classification Result: </w:t>
      </w:r>
      <w:r>
        <w:rPr>
          <w:rFonts w:ascii="微软雅黑" w:hAnsi="微软雅黑" w:eastAsia="微软雅黑"/>
          <w:b w:val="0"/>
          <w:i w:val="0"/>
          <w:sz w:val="21"/>
        </w:rPr>
        <w:t>Indicates whether the current product is Under / Accept / Over.</w:t>
      </w:r>
    </w:p>
    <w:p w14:paraId="54983413">
      <w:pPr>
        <w:spacing w:before="0" w:after="50"/>
        <w:ind w:left="283"/>
      </w:pPr>
      <w:r>
        <w:rPr>
          <w:rFonts w:ascii="微软雅黑" w:hAnsi="微软雅黑" w:eastAsia="微软雅黑"/>
          <w:b/>
          <w:i w:val="0"/>
          <w:sz w:val="21"/>
        </w:rPr>
        <w:t xml:space="preserve">• Batch Statistics: </w:t>
      </w:r>
      <w:r>
        <w:rPr>
          <w:rFonts w:ascii="微软雅黑" w:hAnsi="微软雅黑" w:eastAsia="微软雅黑"/>
          <w:b w:val="0"/>
          <w:i w:val="0"/>
          <w:sz w:val="21"/>
        </w:rPr>
        <w:t>Running totals of Under, Accept, and Over count and cumulative weight.</w:t>
      </w:r>
    </w:p>
    <w:p w14:paraId="74F6C5B9">
      <w:pPr>
        <w:spacing w:before="0" w:after="50"/>
        <w:ind w:left="283"/>
      </w:pPr>
      <w:r>
        <w:rPr>
          <w:rFonts w:ascii="微软雅黑" w:hAnsi="微软雅黑" w:eastAsia="微软雅黑"/>
          <w:b/>
          <w:i w:val="0"/>
          <w:sz w:val="21"/>
        </w:rPr>
        <w:t xml:space="preserve">• Recipe Name: </w:t>
      </w:r>
      <w:r>
        <w:rPr>
          <w:rFonts w:ascii="微软雅黑" w:hAnsi="微软雅黑" w:eastAsia="微软雅黑"/>
          <w:b w:val="0"/>
          <w:i w:val="0"/>
          <w:sz w:val="21"/>
        </w:rPr>
        <w:t>Name of the currently active product recipe.</w:t>
      </w:r>
    </w:p>
    <w:p w14:paraId="5D65AEA1">
      <w:pPr>
        <w:spacing w:before="0" w:after="50"/>
        <w:ind w:left="283"/>
      </w:pPr>
      <w:r>
        <w:rPr>
          <w:rFonts w:ascii="微软雅黑" w:hAnsi="微软雅黑" w:eastAsia="微软雅黑"/>
          <w:b/>
          <w:i w:val="0"/>
          <w:sz w:val="21"/>
        </w:rPr>
        <w:t xml:space="preserve">• Upper / Lower Limit: </w:t>
      </w:r>
      <w:r>
        <w:rPr>
          <w:rFonts w:ascii="微软雅黑" w:hAnsi="微软雅黑" w:eastAsia="微软雅黑"/>
          <w:b w:val="0"/>
          <w:i w:val="0"/>
          <w:sz w:val="21"/>
        </w:rPr>
        <w:t>Current accepted weight range (configured in the recipe).</w:t>
      </w:r>
    </w:p>
    <w:p w14:paraId="39C8CC84">
      <w:pPr>
        <w:spacing w:before="0" w:after="50"/>
        <w:ind w:left="283"/>
      </w:pPr>
      <w:r>
        <w:rPr>
          <w:rFonts w:ascii="微软雅黑" w:hAnsi="微软雅黑" w:eastAsia="微软雅黑"/>
          <w:b/>
          <w:i w:val="0"/>
          <w:sz w:val="21"/>
        </w:rPr>
        <w:t xml:space="preserve">• Settings Menu: </w:t>
      </w:r>
      <w:r>
        <w:rPr>
          <w:rFonts w:ascii="微软雅黑" w:hAnsi="微软雅黑" w:eastAsia="微软雅黑"/>
          <w:b w:val="0"/>
          <w:i w:val="0"/>
          <w:sz w:val="21"/>
        </w:rPr>
        <w:t>Opens the settings panel (access level dependent).</w:t>
      </w:r>
    </w:p>
    <w:p w14:paraId="0ADC9200">
      <w:pPr>
        <w:spacing w:before="160" w:after="40"/>
      </w:pPr>
      <w:r>
        <w:rPr>
          <w:rFonts w:ascii="微软雅黑" w:hAnsi="微软雅黑" w:eastAsia="微软雅黑"/>
          <w:b/>
          <w:i w:val="0"/>
          <w:color w:val="1A3A5C"/>
          <w:sz w:val="26"/>
        </w:rPr>
        <w:t>7.3  System Settings – Login</w:t>
      </w:r>
    </w:p>
    <w:p w14:paraId="2B761F2E">
      <w:pPr>
        <w:spacing w:before="0" w:after="60" w:line="276" w:lineRule="auto"/>
      </w:pPr>
      <w:r>
        <w:rPr>
          <w:rFonts w:ascii="微软雅黑" w:hAnsi="微软雅黑" w:eastAsia="微软雅黑"/>
          <w:b w:val="0"/>
          <w:i w:val="0"/>
          <w:sz w:val="21"/>
        </w:rPr>
        <w:t>Tap the Settings icon on the main interface to display the login screen:</w:t>
      </w:r>
    </w:p>
    <w:p w14:paraId="37ADFC0F">
      <w:pPr>
        <w:spacing w:before="60" w:after="0"/>
        <w:jc w:val="center"/>
      </w:pPr>
      <w:r>
        <w:drawing>
          <wp:inline distT="0" distB="0" distL="114300" distR="114300">
            <wp:extent cx="5253990" cy="3561080"/>
            <wp:effectExtent l="0" t="0" r="381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8"/>
                    <a:stretch>
                      <a:fillRect/>
                    </a:stretch>
                  </pic:blipFill>
                  <pic:spPr>
                    <a:xfrm>
                      <a:off x="0" y="0"/>
                      <a:ext cx="5253990" cy="3561080"/>
                    </a:xfrm>
                    <a:prstGeom prst="rect">
                      <a:avLst/>
                    </a:prstGeom>
                  </pic:spPr>
                </pic:pic>
              </a:graphicData>
            </a:graphic>
          </wp:inline>
        </w:drawing>
      </w:r>
    </w:p>
    <w:p w14:paraId="56A7618A">
      <w:pPr>
        <w:spacing w:before="30" w:after="100"/>
        <w:jc w:val="center"/>
      </w:pPr>
      <w:r>
        <w:rPr>
          <w:rFonts w:ascii="微软雅黑" w:hAnsi="微软雅黑" w:eastAsia="微软雅黑"/>
          <w:b w:val="0"/>
          <w:i/>
          <w:color w:val="505050"/>
          <w:sz w:val="19"/>
        </w:rPr>
        <w:t>Figure 7-2  System Settings Login Screen</w:t>
      </w:r>
    </w:p>
    <w:p w14:paraId="0831CB8B">
      <w:pPr>
        <w:spacing w:before="160" w:after="40"/>
        <w:rPr>
          <w:rFonts w:ascii="微软雅黑" w:hAnsi="微软雅黑" w:eastAsia="微软雅黑"/>
          <w:b/>
          <w:i w:val="0"/>
          <w:color w:val="1A3A5C"/>
          <w:sz w:val="26"/>
        </w:rPr>
      </w:pPr>
    </w:p>
    <w:p w14:paraId="7CA7F747">
      <w:pPr>
        <w:spacing w:before="160" w:after="40"/>
        <w:rPr>
          <w:rFonts w:ascii="微软雅黑" w:hAnsi="微软雅黑" w:eastAsia="微软雅黑"/>
          <w:b/>
          <w:i w:val="0"/>
          <w:color w:val="1A3A5C"/>
          <w:sz w:val="26"/>
        </w:rPr>
      </w:pPr>
    </w:p>
    <w:p w14:paraId="6E457754">
      <w:pPr>
        <w:spacing w:before="160" w:after="40"/>
        <w:rPr>
          <w:rFonts w:ascii="微软雅黑" w:hAnsi="微软雅黑" w:eastAsia="微软雅黑"/>
          <w:b/>
          <w:i w:val="0"/>
          <w:color w:val="1A3A5C"/>
          <w:sz w:val="26"/>
        </w:rPr>
      </w:pPr>
    </w:p>
    <w:p w14:paraId="5B40DA12">
      <w:pPr>
        <w:spacing w:before="160" w:after="40"/>
        <w:rPr>
          <w:rFonts w:ascii="微软雅黑" w:hAnsi="微软雅黑" w:eastAsia="微软雅黑"/>
          <w:b/>
          <w:i w:val="0"/>
          <w:color w:val="1A3A5C"/>
          <w:sz w:val="26"/>
        </w:rPr>
      </w:pPr>
    </w:p>
    <w:p w14:paraId="45A2AB2B">
      <w:pPr>
        <w:spacing w:before="160" w:after="40"/>
      </w:pPr>
      <w:r>
        <w:rPr>
          <w:rFonts w:ascii="微软雅黑" w:hAnsi="微软雅黑" w:eastAsia="微软雅黑"/>
          <w:b/>
          <w:i w:val="0"/>
          <w:color w:val="1A3A5C"/>
          <w:sz w:val="26"/>
        </w:rPr>
        <w:t>7.4  About Equipment  (5.2.1)</w:t>
      </w:r>
    </w:p>
    <w:p w14:paraId="73FA4300">
      <w:pPr>
        <w:spacing w:before="60" w:after="0"/>
        <w:jc w:val="center"/>
      </w:pPr>
      <w:r>
        <w:drawing>
          <wp:inline distT="0" distB="0" distL="114300" distR="114300">
            <wp:extent cx="5412105" cy="3177540"/>
            <wp:effectExtent l="0" t="0" r="1714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9"/>
                    <a:stretch>
                      <a:fillRect/>
                    </a:stretch>
                  </pic:blipFill>
                  <pic:spPr>
                    <a:xfrm>
                      <a:off x="0" y="0"/>
                      <a:ext cx="5412105" cy="3177540"/>
                    </a:xfrm>
                    <a:prstGeom prst="rect">
                      <a:avLst/>
                    </a:prstGeom>
                  </pic:spPr>
                </pic:pic>
              </a:graphicData>
            </a:graphic>
          </wp:inline>
        </w:drawing>
      </w:r>
    </w:p>
    <w:p w14:paraId="1FA19A31">
      <w:pPr>
        <w:spacing w:before="30" w:after="100"/>
        <w:jc w:val="center"/>
      </w:pPr>
      <w:r>
        <w:rPr>
          <w:rFonts w:ascii="微软雅黑" w:hAnsi="微软雅黑" w:eastAsia="微软雅黑"/>
          <w:b w:val="0"/>
          <w:i/>
          <w:color w:val="505050"/>
          <w:sz w:val="19"/>
        </w:rPr>
        <w:t>Figure 7-3  About Equipment Screen</w:t>
      </w:r>
    </w:p>
    <w:p w14:paraId="612AFE3C">
      <w:pPr>
        <w:spacing w:before="0" w:after="50"/>
        <w:ind w:left="283"/>
      </w:pPr>
      <w:r>
        <w:rPr>
          <w:rFonts w:ascii="微软雅黑" w:hAnsi="微软雅黑" w:eastAsia="微软雅黑"/>
          <w:b/>
          <w:i w:val="0"/>
          <w:sz w:val="21"/>
        </w:rPr>
        <w:t xml:space="preserve">• Change Password: </w:t>
      </w:r>
      <w:r>
        <w:rPr>
          <w:rFonts w:ascii="微软雅黑" w:hAnsi="微软雅黑" w:eastAsia="微软雅黑"/>
          <w:b w:val="0"/>
          <w:i w:val="0"/>
          <w:sz w:val="21"/>
        </w:rPr>
        <w:t>Change the password for the currently logged-in user.</w:t>
      </w:r>
    </w:p>
    <w:p w14:paraId="4332E4A1">
      <w:pPr>
        <w:spacing w:before="0" w:after="50"/>
        <w:ind w:left="283"/>
      </w:pPr>
      <w:r>
        <w:rPr>
          <w:rFonts w:ascii="微软雅黑" w:hAnsi="微软雅黑" w:eastAsia="微软雅黑"/>
          <w:b/>
          <w:i w:val="0"/>
          <w:sz w:val="21"/>
        </w:rPr>
        <w:t xml:space="preserve">• Change Time: </w:t>
      </w:r>
      <w:r>
        <w:rPr>
          <w:rFonts w:ascii="微软雅黑" w:hAnsi="微软雅黑" w:eastAsia="微软雅黑"/>
          <w:b w:val="0"/>
          <w:i w:val="0"/>
          <w:sz w:val="21"/>
        </w:rPr>
        <w:t>Update the system date and time.</w:t>
      </w:r>
    </w:p>
    <w:p w14:paraId="7282DA89">
      <w:pPr>
        <w:spacing w:before="0" w:after="50"/>
        <w:ind w:left="283"/>
      </w:pPr>
      <w:r>
        <w:rPr>
          <w:rFonts w:ascii="微软雅黑" w:hAnsi="微软雅黑" w:eastAsia="微软雅黑"/>
          <w:b/>
          <w:i w:val="0"/>
          <w:sz w:val="21"/>
        </w:rPr>
        <w:t xml:space="preserve">• User Management: </w:t>
      </w:r>
      <w:r>
        <w:rPr>
          <w:rFonts w:ascii="微软雅黑" w:hAnsi="微软雅黑" w:eastAsia="微软雅黑"/>
          <w:b w:val="0"/>
          <w:i w:val="0"/>
          <w:sz w:val="21"/>
        </w:rPr>
        <w:t>When logged in as System Administrator, manage users: add, delete, or modify Operator and Administrator accounts.</w:t>
      </w:r>
    </w:p>
    <w:p w14:paraId="326BC310">
      <w:pPr>
        <w:spacing w:before="0" w:after="50"/>
        <w:ind w:left="283"/>
      </w:pPr>
      <w:r>
        <w:rPr>
          <w:rFonts w:ascii="微软雅黑" w:hAnsi="微软雅黑" w:eastAsia="微软雅黑"/>
          <w:b/>
          <w:i w:val="0"/>
          <w:sz w:val="21"/>
        </w:rPr>
        <w:t xml:space="preserve">• Manufacturer Information: </w:t>
      </w:r>
      <w:r>
        <w:rPr>
          <w:rFonts w:ascii="微软雅黑" w:hAnsi="微软雅黑" w:eastAsia="微软雅黑"/>
          <w:b w:val="0"/>
          <w:i w:val="0"/>
          <w:sz w:val="21"/>
        </w:rPr>
        <w:t>When logged in as System Administrator, enter equipment details: model, manufacturer name, production date, expiry date, service telephone, and website.</w:t>
      </w:r>
    </w:p>
    <w:p w14:paraId="209C6D64">
      <w:pPr>
        <w:spacing w:before="0" w:after="50"/>
        <w:ind w:left="283"/>
      </w:pPr>
      <w:r>
        <w:rPr>
          <w:rFonts w:ascii="微软雅黑" w:hAnsi="微软雅黑" w:eastAsia="微软雅黑"/>
          <w:b/>
          <w:i w:val="0"/>
          <w:sz w:val="21"/>
        </w:rPr>
        <w:t xml:space="preserve">• Expiry Date: </w:t>
      </w:r>
      <w:r>
        <w:rPr>
          <w:rFonts w:ascii="微软雅黑" w:hAnsi="微软雅黑" w:eastAsia="微软雅黑"/>
          <w:b w:val="0"/>
          <w:i w:val="0"/>
          <w:sz w:val="21"/>
        </w:rPr>
        <w:t>The system can be configured to automatically prevent start-up after the expiry date. After expiry, only the System Administrator can modify or clear this setting.</w:t>
      </w:r>
    </w:p>
    <w:p w14:paraId="7272FCA9">
      <w:pPr>
        <w:spacing w:before="160" w:after="40"/>
        <w:rPr>
          <w:rFonts w:ascii="微软雅黑" w:hAnsi="微软雅黑" w:eastAsia="微软雅黑"/>
          <w:b/>
          <w:i w:val="0"/>
          <w:color w:val="1A3A5C"/>
          <w:sz w:val="26"/>
        </w:rPr>
      </w:pPr>
    </w:p>
    <w:p w14:paraId="4831FD6A">
      <w:pPr>
        <w:spacing w:before="160" w:after="40"/>
        <w:rPr>
          <w:rFonts w:ascii="微软雅黑" w:hAnsi="微软雅黑" w:eastAsia="微软雅黑"/>
          <w:b/>
          <w:i w:val="0"/>
          <w:color w:val="1A3A5C"/>
          <w:sz w:val="26"/>
        </w:rPr>
      </w:pPr>
    </w:p>
    <w:p w14:paraId="7921E239">
      <w:pPr>
        <w:spacing w:before="160" w:after="40"/>
        <w:rPr>
          <w:rFonts w:ascii="微软雅黑" w:hAnsi="微软雅黑" w:eastAsia="微软雅黑"/>
          <w:b/>
          <w:i w:val="0"/>
          <w:color w:val="1A3A5C"/>
          <w:sz w:val="26"/>
        </w:rPr>
      </w:pPr>
    </w:p>
    <w:p w14:paraId="509BF806">
      <w:pPr>
        <w:spacing w:before="160" w:after="40"/>
        <w:rPr>
          <w:rFonts w:ascii="微软雅黑" w:hAnsi="微软雅黑" w:eastAsia="微软雅黑"/>
          <w:b/>
          <w:i w:val="0"/>
          <w:color w:val="1A3A5C"/>
          <w:sz w:val="26"/>
        </w:rPr>
      </w:pPr>
    </w:p>
    <w:p w14:paraId="7F10C9E7">
      <w:pPr>
        <w:spacing w:before="160" w:after="40"/>
        <w:rPr>
          <w:rFonts w:ascii="微软雅黑" w:hAnsi="微软雅黑" w:eastAsia="微软雅黑"/>
          <w:b/>
          <w:i w:val="0"/>
          <w:color w:val="1A3A5C"/>
          <w:sz w:val="26"/>
        </w:rPr>
      </w:pPr>
    </w:p>
    <w:p w14:paraId="2941C74F">
      <w:pPr>
        <w:spacing w:before="160" w:after="40"/>
      </w:pPr>
      <w:r>
        <w:rPr>
          <w:rFonts w:ascii="微软雅黑" w:hAnsi="微软雅黑" w:eastAsia="微软雅黑"/>
          <w:b/>
          <w:i w:val="0"/>
          <w:color w:val="1A3A5C"/>
          <w:sz w:val="26"/>
        </w:rPr>
        <w:t>7.5  Recipe Settings  (5.2.2)</w:t>
      </w:r>
    </w:p>
    <w:p w14:paraId="228307A4">
      <w:pPr>
        <w:spacing w:before="100" w:after="30"/>
      </w:pPr>
      <w:r>
        <w:rPr>
          <w:rFonts w:ascii="微软雅黑" w:hAnsi="微软雅黑" w:eastAsia="微软雅黑"/>
          <w:b/>
          <w:i w:val="0"/>
          <w:color w:val="DC5F00"/>
          <w:sz w:val="23"/>
        </w:rPr>
        <w:t>7.5.1  Speed Settings</w:t>
      </w:r>
    </w:p>
    <w:p w14:paraId="73F70354">
      <w:pPr>
        <w:spacing w:before="60" w:after="0"/>
        <w:jc w:val="center"/>
      </w:pPr>
      <w:r>
        <w:drawing>
          <wp:inline distT="0" distB="0" distL="114300" distR="114300">
            <wp:extent cx="5603240" cy="3178175"/>
            <wp:effectExtent l="0" t="0" r="1651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0"/>
                    <a:stretch>
                      <a:fillRect/>
                    </a:stretch>
                  </pic:blipFill>
                  <pic:spPr>
                    <a:xfrm>
                      <a:off x="0" y="0"/>
                      <a:ext cx="5603240" cy="3178175"/>
                    </a:xfrm>
                    <a:prstGeom prst="rect">
                      <a:avLst/>
                    </a:prstGeom>
                  </pic:spPr>
                </pic:pic>
              </a:graphicData>
            </a:graphic>
          </wp:inline>
        </w:drawing>
      </w:r>
    </w:p>
    <w:p w14:paraId="2A6F3A89">
      <w:pPr>
        <w:spacing w:before="30" w:after="100"/>
        <w:jc w:val="center"/>
      </w:pPr>
      <w:r>
        <w:rPr>
          <w:rFonts w:ascii="微软雅黑" w:hAnsi="微软雅黑" w:eastAsia="微软雅黑"/>
          <w:b w:val="0"/>
          <w:i/>
          <w:color w:val="505050"/>
          <w:sz w:val="19"/>
        </w:rPr>
        <w:t>Figure 7-4  Recipe – Speed Settings</w:t>
      </w:r>
    </w:p>
    <w:p w14:paraId="07CF4B95">
      <w:pPr>
        <w:spacing w:before="0" w:after="50"/>
        <w:ind w:left="283"/>
      </w:pPr>
      <w:r>
        <w:rPr>
          <w:rFonts w:ascii="微软雅黑" w:hAnsi="微软雅黑" w:eastAsia="微软雅黑"/>
          <w:b/>
          <w:i w:val="0"/>
          <w:sz w:val="21"/>
        </w:rPr>
        <w:t xml:space="preserve">• Recipe Name: </w:t>
      </w:r>
      <w:r>
        <w:rPr>
          <w:rFonts w:ascii="微软雅黑" w:hAnsi="微软雅黑" w:eastAsia="微软雅黑"/>
          <w:b w:val="0"/>
          <w:i w:val="0"/>
          <w:sz w:val="21"/>
        </w:rPr>
        <w:t>Enter the product name. Recommended: 16 characters or fewer.</w:t>
      </w:r>
    </w:p>
    <w:p w14:paraId="04B8C2DB">
      <w:pPr>
        <w:spacing w:before="0" w:after="50"/>
        <w:ind w:left="283"/>
      </w:pPr>
      <w:r>
        <w:rPr>
          <w:rFonts w:ascii="微软雅黑" w:hAnsi="微软雅黑" w:eastAsia="微软雅黑"/>
          <w:b/>
          <w:i w:val="0"/>
          <w:sz w:val="21"/>
        </w:rPr>
        <w:t xml:space="preserve">• Quantity Unit: </w:t>
      </w:r>
      <w:r>
        <w:rPr>
          <w:rFonts w:ascii="微软雅黑" w:hAnsi="微软雅黑" w:eastAsia="微软雅黑"/>
          <w:b w:val="0"/>
          <w:i w:val="0"/>
          <w:sz w:val="21"/>
        </w:rPr>
        <w:t>Default is "Package". Can be changed to bags, boxes, pieces, bottles, cans, etc.</w:t>
      </w:r>
    </w:p>
    <w:p w14:paraId="43CC0917">
      <w:pPr>
        <w:spacing w:before="0" w:after="50"/>
        <w:ind w:left="283"/>
      </w:pPr>
      <w:r>
        <w:rPr>
          <w:rFonts w:ascii="微软雅黑" w:hAnsi="微软雅黑" w:eastAsia="微软雅黑"/>
          <w:b/>
          <w:i w:val="0"/>
          <w:sz w:val="21"/>
        </w:rPr>
        <w:t xml:space="preserve">• Belt Speed: </w:t>
      </w:r>
      <w:r>
        <w:rPr>
          <w:rFonts w:ascii="微软雅黑" w:hAnsi="微软雅黑" w:eastAsia="微软雅黑"/>
          <w:b w:val="0"/>
          <w:i w:val="0"/>
          <w:sz w:val="21"/>
        </w:rPr>
        <w:t>Individual speed settings for Feed Conveyor, Weigh Conveyor, and Reject Conveyor motors. Adjusting speed controls overall throughput and affects dynamic accuracy.</w:t>
      </w:r>
    </w:p>
    <w:p w14:paraId="1180565C">
      <w:pPr>
        <w:spacing w:before="0" w:after="60" w:line="276" w:lineRule="auto"/>
      </w:pPr>
      <w:r>
        <w:rPr>
          <w:rFonts w:ascii="微软雅黑" w:hAnsi="微软雅黑" w:eastAsia="微软雅黑"/>
          <w:b w:val="0"/>
          <w:i w:val="0"/>
          <w:sz w:val="21"/>
        </w:rPr>
        <w:t>The system supports up to 100 product recipes. Recipes can be switched, renamed, and configured with independent speed, accuracy, and qualification parameters.</w:t>
      </w:r>
    </w:p>
    <w:p w14:paraId="1FD83BC3">
      <w:pPr>
        <w:spacing w:before="100" w:after="30"/>
        <w:rPr>
          <w:rFonts w:ascii="微软雅黑" w:hAnsi="微软雅黑" w:eastAsia="微软雅黑"/>
          <w:b/>
          <w:i w:val="0"/>
          <w:color w:val="DC5F00"/>
          <w:sz w:val="23"/>
        </w:rPr>
      </w:pPr>
    </w:p>
    <w:p w14:paraId="79B72ACA">
      <w:pPr>
        <w:spacing w:before="100" w:after="30"/>
        <w:rPr>
          <w:rFonts w:ascii="微软雅黑" w:hAnsi="微软雅黑" w:eastAsia="微软雅黑"/>
          <w:b/>
          <w:i w:val="0"/>
          <w:color w:val="DC5F00"/>
          <w:sz w:val="23"/>
        </w:rPr>
      </w:pPr>
    </w:p>
    <w:p w14:paraId="23AF8348">
      <w:pPr>
        <w:spacing w:before="100" w:after="30"/>
        <w:rPr>
          <w:rFonts w:ascii="微软雅黑" w:hAnsi="微软雅黑" w:eastAsia="微软雅黑"/>
          <w:b/>
          <w:i w:val="0"/>
          <w:color w:val="DC5F00"/>
          <w:sz w:val="23"/>
        </w:rPr>
      </w:pPr>
    </w:p>
    <w:p w14:paraId="0E151F71">
      <w:pPr>
        <w:spacing w:before="100" w:after="30"/>
        <w:rPr>
          <w:rFonts w:ascii="微软雅黑" w:hAnsi="微软雅黑" w:eastAsia="微软雅黑"/>
          <w:b/>
          <w:i w:val="0"/>
          <w:color w:val="DC5F00"/>
          <w:sz w:val="23"/>
        </w:rPr>
      </w:pPr>
    </w:p>
    <w:p w14:paraId="3528B1D4">
      <w:pPr>
        <w:spacing w:before="100" w:after="30"/>
        <w:rPr>
          <w:rFonts w:ascii="微软雅黑" w:hAnsi="微软雅黑" w:eastAsia="微软雅黑"/>
          <w:b/>
          <w:i w:val="0"/>
          <w:color w:val="DC5F00"/>
          <w:sz w:val="23"/>
        </w:rPr>
      </w:pPr>
    </w:p>
    <w:p w14:paraId="4126DF85">
      <w:pPr>
        <w:spacing w:before="100" w:after="30"/>
        <w:rPr>
          <w:rFonts w:ascii="微软雅黑" w:hAnsi="微软雅黑" w:eastAsia="微软雅黑"/>
          <w:b/>
          <w:i w:val="0"/>
          <w:color w:val="DC5F00"/>
          <w:sz w:val="23"/>
        </w:rPr>
      </w:pPr>
    </w:p>
    <w:p w14:paraId="74E8416B">
      <w:pPr>
        <w:spacing w:before="100" w:after="30"/>
        <w:rPr>
          <w:rFonts w:ascii="微软雅黑" w:hAnsi="微软雅黑" w:eastAsia="微软雅黑"/>
          <w:b/>
          <w:i w:val="0"/>
          <w:color w:val="DC5F00"/>
          <w:sz w:val="23"/>
        </w:rPr>
      </w:pPr>
    </w:p>
    <w:p w14:paraId="1D756F0E">
      <w:pPr>
        <w:spacing w:before="100" w:after="30"/>
      </w:pPr>
      <w:r>
        <w:rPr>
          <w:rFonts w:ascii="微软雅黑" w:hAnsi="微软雅黑" w:eastAsia="微软雅黑"/>
          <w:b/>
          <w:i w:val="0"/>
          <w:color w:val="DC5F00"/>
          <w:sz w:val="23"/>
        </w:rPr>
        <w:t>7.5.2  Precision Settings</w:t>
      </w:r>
    </w:p>
    <w:p w14:paraId="2D2CE249">
      <w:pPr>
        <w:spacing w:before="60" w:after="0"/>
        <w:jc w:val="center"/>
      </w:pPr>
      <w:r>
        <w:drawing>
          <wp:inline distT="0" distB="0" distL="114300" distR="114300">
            <wp:extent cx="5640705" cy="3425825"/>
            <wp:effectExtent l="0" t="0" r="17145"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1"/>
                    <a:stretch>
                      <a:fillRect/>
                    </a:stretch>
                  </pic:blipFill>
                  <pic:spPr>
                    <a:xfrm>
                      <a:off x="0" y="0"/>
                      <a:ext cx="5640705" cy="3425825"/>
                    </a:xfrm>
                    <a:prstGeom prst="rect">
                      <a:avLst/>
                    </a:prstGeom>
                  </pic:spPr>
                </pic:pic>
              </a:graphicData>
            </a:graphic>
          </wp:inline>
        </w:drawing>
      </w:r>
    </w:p>
    <w:p w14:paraId="2C7F0A54">
      <w:pPr>
        <w:spacing w:before="30" w:after="100"/>
        <w:jc w:val="center"/>
      </w:pPr>
      <w:r>
        <w:rPr>
          <w:rFonts w:ascii="微软雅黑" w:hAnsi="微软雅黑" w:eastAsia="微软雅黑"/>
          <w:b w:val="0"/>
          <w:i/>
          <w:color w:val="505050"/>
          <w:sz w:val="19"/>
        </w:rPr>
        <w:t>Figure 7-5  Recipe – Precision Settings</w:t>
      </w:r>
    </w:p>
    <w:p w14:paraId="21E48108">
      <w:pPr>
        <w:spacing w:before="0" w:after="50"/>
        <w:ind w:left="283"/>
      </w:pPr>
      <w:r>
        <w:rPr>
          <w:rFonts w:ascii="微软雅黑" w:hAnsi="微软雅黑" w:eastAsia="微软雅黑"/>
          <w:b/>
          <w:i w:val="0"/>
          <w:sz w:val="21"/>
        </w:rPr>
        <w:t xml:space="preserve">• Weighing Threshold: </w:t>
      </w:r>
      <w:r>
        <w:rPr>
          <w:rFonts w:ascii="微软雅黑" w:hAnsi="微软雅黑" w:eastAsia="微软雅黑"/>
          <w:b w:val="0"/>
          <w:i w:val="0"/>
          <w:sz w:val="21"/>
        </w:rPr>
        <w:t>Minimum weight value for triggering a weighing measurement. Products below this threshold are ignored.</w:t>
      </w:r>
    </w:p>
    <w:p w14:paraId="2E2DB84D">
      <w:pPr>
        <w:spacing w:before="0" w:after="50"/>
        <w:ind w:left="283"/>
      </w:pPr>
      <w:r>
        <w:rPr>
          <w:rFonts w:ascii="微软雅黑" w:hAnsi="微软雅黑" w:eastAsia="微软雅黑"/>
          <w:b/>
          <w:i w:val="0"/>
          <w:sz w:val="21"/>
        </w:rPr>
        <w:t xml:space="preserve">• Weighing Time Window: </w:t>
      </w:r>
      <w:r>
        <w:rPr>
          <w:rFonts w:ascii="微软雅黑" w:hAnsi="微软雅黑" w:eastAsia="微软雅黑"/>
          <w:b w:val="0"/>
          <w:i w:val="0"/>
          <w:sz w:val="21"/>
        </w:rPr>
        <w:t>Time from photoelectric sensor trigger to weight data capture.</w:t>
      </w:r>
    </w:p>
    <w:p w14:paraId="078B678F">
      <w:pPr>
        <w:spacing w:before="0" w:after="50"/>
        <w:ind w:left="283"/>
      </w:pPr>
      <w:r>
        <w:rPr>
          <w:rFonts w:ascii="微软雅黑" w:hAnsi="微软雅黑" w:eastAsia="微软雅黑"/>
          <w:b/>
          <w:i w:val="0"/>
          <w:sz w:val="21"/>
        </w:rPr>
        <w:t xml:space="preserve">• Data Processing Method: </w:t>
      </w:r>
      <w:r>
        <w:rPr>
          <w:rFonts w:ascii="微软雅黑" w:hAnsi="微软雅黑" w:eastAsia="微软雅黑"/>
          <w:b w:val="0"/>
          <w:i w:val="0"/>
          <w:sz w:val="21"/>
        </w:rPr>
        <w:t>Maximum value method (default) or average value method; configurable valid data percentage.</w:t>
      </w:r>
    </w:p>
    <w:p w14:paraId="6AF1948B">
      <w:pPr>
        <w:spacing w:before="0" w:after="50"/>
        <w:ind w:left="283"/>
      </w:pPr>
      <w:r>
        <w:rPr>
          <w:rFonts w:ascii="微软雅黑" w:hAnsi="微软雅黑" w:eastAsia="微软雅黑"/>
          <w:b/>
          <w:i w:val="0"/>
          <w:sz w:val="21"/>
        </w:rPr>
        <w:t xml:space="preserve">• Filter Intensity: </w:t>
      </w:r>
      <w:r>
        <w:rPr>
          <w:rFonts w:ascii="微软雅黑" w:hAnsi="微软雅黑" w:eastAsia="微软雅黑"/>
          <w:b w:val="0"/>
          <w:i w:val="0"/>
          <w:sz w:val="21"/>
        </w:rPr>
        <w:t>Range 3–18; default 5. Higher values provide more smoothing but slower response.</w:t>
      </w:r>
    </w:p>
    <w:p w14:paraId="2A6EB784">
      <w:pPr>
        <w:spacing w:before="0" w:after="50"/>
        <w:ind w:left="283"/>
      </w:pPr>
      <w:r>
        <w:rPr>
          <w:rFonts w:ascii="微软雅黑" w:hAnsi="微软雅黑" w:eastAsia="微软雅黑"/>
          <w:b/>
          <w:i w:val="0"/>
          <w:sz w:val="21"/>
        </w:rPr>
        <w:t xml:space="preserve">• Filter Coefficient: </w:t>
      </w:r>
      <w:r>
        <w:rPr>
          <w:rFonts w:ascii="微软雅黑" w:hAnsi="微软雅黑" w:eastAsia="微软雅黑"/>
          <w:b w:val="0"/>
          <w:i w:val="0"/>
          <w:sz w:val="21"/>
        </w:rPr>
        <w:t>Range 30–100; default 45.</w:t>
      </w:r>
    </w:p>
    <w:p w14:paraId="36E00220">
      <w:pPr>
        <w:spacing w:before="0" w:after="50"/>
        <w:ind w:left="283"/>
      </w:pPr>
      <w:r>
        <w:rPr>
          <w:rFonts w:ascii="微软雅黑" w:hAnsi="微软雅黑" w:eastAsia="微软雅黑"/>
          <w:b/>
          <w:i w:val="0"/>
          <w:sz w:val="21"/>
        </w:rPr>
        <w:t xml:space="preserve">• Dynamic Compensation Value: </w:t>
      </w:r>
      <w:r>
        <w:rPr>
          <w:rFonts w:ascii="微软雅黑" w:hAnsi="微软雅黑" w:eastAsia="微软雅黑"/>
          <w:b w:val="0"/>
          <w:i w:val="0"/>
          <w:sz w:val="21"/>
        </w:rPr>
        <w:t>Offset applied to correct systematic dynamic weighing deviation.</w:t>
      </w:r>
    </w:p>
    <w:p w14:paraId="43832DD5">
      <w:pPr>
        <w:spacing w:before="0" w:after="50"/>
        <w:ind w:left="283"/>
      </w:pPr>
      <w:r>
        <w:rPr>
          <w:rFonts w:ascii="微软雅黑" w:hAnsi="微软雅黑" w:eastAsia="微软雅黑"/>
          <w:b/>
          <w:i w:val="0"/>
          <w:sz w:val="21"/>
        </w:rPr>
        <w:t xml:space="preserve">• Dynamic Compensation Coefficient: </w:t>
      </w:r>
      <w:r>
        <w:rPr>
          <w:rFonts w:ascii="微软雅黑" w:hAnsi="微软雅黑" w:eastAsia="微软雅黑"/>
          <w:b w:val="0"/>
          <w:i w:val="0"/>
          <w:sz w:val="21"/>
        </w:rPr>
        <w:t>Multiplier for dynamic compensation; default 1, range 1–100.</w:t>
      </w:r>
    </w:p>
    <w:p w14:paraId="111DEED4">
      <w:pPr>
        <w:spacing w:before="100" w:after="30"/>
        <w:rPr>
          <w:rFonts w:ascii="微软雅黑" w:hAnsi="微软雅黑" w:eastAsia="微软雅黑"/>
          <w:b/>
          <w:i w:val="0"/>
          <w:color w:val="DC5F00"/>
          <w:sz w:val="23"/>
        </w:rPr>
      </w:pPr>
    </w:p>
    <w:p w14:paraId="73D15B1D">
      <w:pPr>
        <w:spacing w:before="100" w:after="30"/>
        <w:rPr>
          <w:rFonts w:ascii="微软雅黑" w:hAnsi="微软雅黑" w:eastAsia="微软雅黑"/>
          <w:b/>
          <w:i w:val="0"/>
          <w:color w:val="DC5F00"/>
          <w:sz w:val="23"/>
        </w:rPr>
      </w:pPr>
    </w:p>
    <w:p w14:paraId="12AC75AD">
      <w:pPr>
        <w:spacing w:before="100" w:after="30"/>
        <w:rPr>
          <w:rFonts w:ascii="微软雅黑" w:hAnsi="微软雅黑" w:eastAsia="微软雅黑"/>
          <w:b/>
          <w:i w:val="0"/>
          <w:color w:val="DC5F00"/>
          <w:sz w:val="23"/>
        </w:rPr>
      </w:pPr>
    </w:p>
    <w:p w14:paraId="768D23F7">
      <w:pPr>
        <w:spacing w:before="100" w:after="30"/>
      </w:pPr>
      <w:r>
        <w:rPr>
          <w:rFonts w:ascii="微软雅黑" w:hAnsi="微软雅黑" w:eastAsia="微软雅黑"/>
          <w:b/>
          <w:i w:val="0"/>
          <w:color w:val="DC5F00"/>
          <w:sz w:val="23"/>
        </w:rPr>
        <w:t>7.5.3  Auto-Learning</w:t>
      </w:r>
    </w:p>
    <w:p w14:paraId="2790CDBF">
      <w:pPr>
        <w:spacing w:before="60" w:after="0"/>
        <w:jc w:val="center"/>
      </w:pPr>
      <w:r>
        <w:drawing>
          <wp:inline distT="0" distB="0" distL="114300" distR="114300">
            <wp:extent cx="5586730" cy="3315335"/>
            <wp:effectExtent l="0" t="0" r="13970" b="184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12"/>
                    <a:stretch>
                      <a:fillRect/>
                    </a:stretch>
                  </pic:blipFill>
                  <pic:spPr>
                    <a:xfrm>
                      <a:off x="0" y="0"/>
                      <a:ext cx="5586730" cy="3315335"/>
                    </a:xfrm>
                    <a:prstGeom prst="rect">
                      <a:avLst/>
                    </a:prstGeom>
                  </pic:spPr>
                </pic:pic>
              </a:graphicData>
            </a:graphic>
          </wp:inline>
        </w:drawing>
      </w:r>
    </w:p>
    <w:p w14:paraId="50C8F0B4">
      <w:pPr>
        <w:spacing w:before="30" w:after="100"/>
        <w:jc w:val="center"/>
      </w:pPr>
      <w:r>
        <w:rPr>
          <w:rFonts w:ascii="微软雅黑" w:hAnsi="微软雅黑" w:eastAsia="微软雅黑"/>
          <w:b w:val="0"/>
          <w:i/>
          <w:color w:val="505050"/>
          <w:sz w:val="19"/>
        </w:rPr>
        <w:t>Figure 7-6  Auto-Learning Screen</w:t>
      </w:r>
    </w:p>
    <w:p w14:paraId="4FA3C2F7">
      <w:pPr>
        <w:spacing w:before="0" w:after="50"/>
        <w:ind w:left="283"/>
      </w:pPr>
      <w:r>
        <w:rPr>
          <w:rFonts w:ascii="微软雅黑" w:hAnsi="微软雅黑" w:eastAsia="微软雅黑"/>
          <w:b/>
          <w:i w:val="0"/>
          <w:sz w:val="21"/>
        </w:rPr>
        <w:t xml:space="preserve">• Learn Standard Weight: </w:t>
      </w:r>
      <w:r>
        <w:rPr>
          <w:rFonts w:ascii="微软雅黑" w:hAnsi="微软雅黑" w:eastAsia="微软雅黑"/>
          <w:b w:val="0"/>
          <w:i w:val="0"/>
          <w:sz w:val="21"/>
        </w:rPr>
        <w:t>The static weight of the product to be learned.</w:t>
      </w:r>
    </w:p>
    <w:p w14:paraId="216142FC">
      <w:pPr>
        <w:spacing w:before="0" w:after="50"/>
        <w:ind w:left="283"/>
      </w:pPr>
      <w:r>
        <w:rPr>
          <w:rFonts w:ascii="微软雅黑" w:hAnsi="微软雅黑" w:eastAsia="微软雅黑"/>
          <w:b/>
          <w:i w:val="0"/>
          <w:sz w:val="21"/>
        </w:rPr>
        <w:t xml:space="preserve">• Weighing Threshold (learning): </w:t>
      </w:r>
      <w:r>
        <w:rPr>
          <w:rFonts w:ascii="微软雅黑" w:hAnsi="微软雅黑" w:eastAsia="微软雅黑"/>
          <w:b w:val="0"/>
          <w:i w:val="0"/>
          <w:sz w:val="21"/>
        </w:rPr>
        <w:t>Set to approximately 25% of the learn standard weight.</w:t>
      </w:r>
    </w:p>
    <w:p w14:paraId="078B718B">
      <w:pPr>
        <w:spacing w:before="0" w:after="50"/>
        <w:ind w:left="283"/>
      </w:pPr>
      <w:r>
        <w:rPr>
          <w:rFonts w:ascii="微软雅黑" w:hAnsi="微软雅黑" w:eastAsia="微软雅黑"/>
          <w:b/>
          <w:i w:val="0"/>
          <w:sz w:val="21"/>
        </w:rPr>
        <w:t xml:space="preserve">• Filter Coefficient (pre-learning): </w:t>
      </w:r>
      <w:r>
        <w:rPr>
          <w:rFonts w:ascii="微软雅黑" w:hAnsi="微软雅黑" w:eastAsia="微软雅黑"/>
          <w:b w:val="0"/>
          <w:i w:val="0"/>
          <w:sz w:val="21"/>
        </w:rPr>
        <w:t>Set to ≥80 before starting; automatically adjusted after learning.</w:t>
      </w:r>
    </w:p>
    <w:p w14:paraId="11E9191D">
      <w:pPr>
        <w:spacing w:before="0" w:after="50"/>
        <w:ind w:left="283"/>
      </w:pPr>
      <w:r>
        <w:rPr>
          <w:rFonts w:ascii="微软雅黑" w:hAnsi="微软雅黑" w:eastAsia="微软雅黑"/>
          <w:b/>
          <w:i w:val="0"/>
          <w:sz w:val="21"/>
        </w:rPr>
        <w:t xml:space="preserve">• Learning Stop Delay: </w:t>
      </w:r>
      <w:r>
        <w:rPr>
          <w:rFonts w:ascii="微软雅黑" w:hAnsi="微软雅黑" w:eastAsia="微软雅黑"/>
          <w:b w:val="0"/>
          <w:i w:val="0"/>
          <w:sz w:val="21"/>
        </w:rPr>
        <w:t>Time (seconds) to auto-stop after learning is complete.</w:t>
      </w:r>
    </w:p>
    <w:p w14:paraId="1FD080D0">
      <w:pPr>
        <w:spacing w:before="0" w:after="50"/>
        <w:ind w:left="283"/>
      </w:pPr>
      <w:r>
        <w:rPr>
          <w:rFonts w:ascii="微软雅黑" w:hAnsi="微软雅黑" w:eastAsia="微软雅黑"/>
          <w:b/>
          <w:i w:val="0"/>
          <w:sz w:val="21"/>
        </w:rPr>
        <w:t xml:space="preserve">• Learning Iterations: </w:t>
      </w:r>
      <w:r>
        <w:rPr>
          <w:rFonts w:ascii="微软雅黑" w:hAnsi="微软雅黑" w:eastAsia="微软雅黑"/>
          <w:b w:val="0"/>
          <w:i w:val="0"/>
          <w:sz w:val="21"/>
        </w:rPr>
        <w:t>Number of times the system samples the product. More iterations = higher accuracy.</w:t>
      </w:r>
    </w:p>
    <w:p w14:paraId="3E8E2C3D">
      <w:pPr>
        <w:spacing w:before="100" w:after="30"/>
        <w:rPr>
          <w:rFonts w:ascii="微软雅黑" w:hAnsi="微软雅黑" w:eastAsia="微软雅黑"/>
          <w:b/>
          <w:i w:val="0"/>
          <w:color w:val="DC5F00"/>
          <w:sz w:val="23"/>
        </w:rPr>
      </w:pPr>
    </w:p>
    <w:p w14:paraId="3CD0BFF4">
      <w:pPr>
        <w:spacing w:before="100" w:after="30"/>
        <w:rPr>
          <w:rFonts w:ascii="微软雅黑" w:hAnsi="微软雅黑" w:eastAsia="微软雅黑"/>
          <w:b/>
          <w:i w:val="0"/>
          <w:color w:val="DC5F00"/>
          <w:sz w:val="23"/>
        </w:rPr>
      </w:pPr>
    </w:p>
    <w:p w14:paraId="313957A3">
      <w:pPr>
        <w:spacing w:before="100" w:after="30"/>
        <w:rPr>
          <w:rFonts w:ascii="微软雅黑" w:hAnsi="微软雅黑" w:eastAsia="微软雅黑"/>
          <w:b/>
          <w:i w:val="0"/>
          <w:color w:val="DC5F00"/>
          <w:sz w:val="23"/>
        </w:rPr>
      </w:pPr>
    </w:p>
    <w:p w14:paraId="269AF0E7">
      <w:pPr>
        <w:spacing w:before="100" w:after="30"/>
        <w:rPr>
          <w:rFonts w:ascii="微软雅黑" w:hAnsi="微软雅黑" w:eastAsia="微软雅黑"/>
          <w:b/>
          <w:i w:val="0"/>
          <w:color w:val="DC5F00"/>
          <w:sz w:val="23"/>
        </w:rPr>
      </w:pPr>
    </w:p>
    <w:p w14:paraId="1630C7F2">
      <w:pPr>
        <w:spacing w:before="100" w:after="30"/>
        <w:rPr>
          <w:rFonts w:ascii="微软雅黑" w:hAnsi="微软雅黑" w:eastAsia="微软雅黑"/>
          <w:b/>
          <w:i w:val="0"/>
          <w:color w:val="DC5F00"/>
          <w:sz w:val="23"/>
        </w:rPr>
      </w:pPr>
    </w:p>
    <w:p w14:paraId="648ACEA0">
      <w:pPr>
        <w:spacing w:before="100" w:after="30"/>
        <w:rPr>
          <w:rFonts w:ascii="微软雅黑" w:hAnsi="微软雅黑" w:eastAsia="微软雅黑"/>
          <w:b/>
          <w:i w:val="0"/>
          <w:color w:val="DC5F00"/>
          <w:sz w:val="23"/>
        </w:rPr>
      </w:pPr>
    </w:p>
    <w:p w14:paraId="77568E96">
      <w:pPr>
        <w:spacing w:before="100" w:after="30"/>
        <w:rPr>
          <w:rFonts w:ascii="微软雅黑" w:hAnsi="微软雅黑" w:eastAsia="微软雅黑"/>
          <w:b/>
          <w:i w:val="0"/>
          <w:color w:val="DC5F00"/>
          <w:sz w:val="23"/>
        </w:rPr>
      </w:pPr>
    </w:p>
    <w:p w14:paraId="2BACCE56">
      <w:pPr>
        <w:spacing w:before="100" w:after="30"/>
        <w:rPr>
          <w:rFonts w:ascii="微软雅黑" w:hAnsi="微软雅黑" w:eastAsia="微软雅黑"/>
          <w:b/>
          <w:i w:val="0"/>
          <w:color w:val="DC5F00"/>
          <w:sz w:val="23"/>
        </w:rPr>
      </w:pPr>
    </w:p>
    <w:p w14:paraId="4FCBDBE8">
      <w:pPr>
        <w:spacing w:before="100" w:after="30"/>
      </w:pPr>
      <w:r>
        <w:rPr>
          <w:rFonts w:ascii="微软雅黑" w:hAnsi="微软雅黑" w:eastAsia="微软雅黑"/>
          <w:b/>
          <w:i w:val="0"/>
          <w:color w:val="DC5F00"/>
          <w:sz w:val="23"/>
        </w:rPr>
        <w:t>7.5.4  Qualification (Sorting) Settings</w:t>
      </w:r>
    </w:p>
    <w:p w14:paraId="5DDF1337">
      <w:pPr>
        <w:spacing w:before="60" w:after="0"/>
        <w:jc w:val="center"/>
      </w:pPr>
      <w:r>
        <w:drawing>
          <wp:inline distT="0" distB="0" distL="114300" distR="114300">
            <wp:extent cx="5410835" cy="3228975"/>
            <wp:effectExtent l="0" t="0" r="1841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3"/>
                    <a:stretch>
                      <a:fillRect/>
                    </a:stretch>
                  </pic:blipFill>
                  <pic:spPr>
                    <a:xfrm>
                      <a:off x="0" y="0"/>
                      <a:ext cx="5410835" cy="3228975"/>
                    </a:xfrm>
                    <a:prstGeom prst="rect">
                      <a:avLst/>
                    </a:prstGeom>
                  </pic:spPr>
                </pic:pic>
              </a:graphicData>
            </a:graphic>
          </wp:inline>
        </w:drawing>
      </w:r>
    </w:p>
    <w:p w14:paraId="10DCB9E0">
      <w:pPr>
        <w:spacing w:before="30" w:after="100"/>
        <w:jc w:val="center"/>
      </w:pPr>
      <w:r>
        <w:rPr>
          <w:rFonts w:ascii="微软雅黑" w:hAnsi="微软雅黑" w:eastAsia="微软雅黑"/>
          <w:b w:val="0"/>
          <w:i/>
          <w:color w:val="505050"/>
          <w:sz w:val="19"/>
        </w:rPr>
        <w:t>Figure 7-7  Qualification Settings</w:t>
      </w:r>
    </w:p>
    <w:p w14:paraId="6DA8693C">
      <w:pPr>
        <w:spacing w:before="0" w:after="50"/>
        <w:ind w:left="283"/>
      </w:pPr>
      <w:r>
        <w:rPr>
          <w:rFonts w:ascii="微软雅黑" w:hAnsi="微软雅黑" w:eastAsia="微软雅黑"/>
          <w:b/>
          <w:i w:val="0"/>
          <w:sz w:val="21"/>
        </w:rPr>
        <w:t xml:space="preserve">• Minimum Accept Weight: </w:t>
      </w:r>
      <w:r>
        <w:rPr>
          <w:rFonts w:ascii="微软雅黑" w:hAnsi="微软雅黑" w:eastAsia="微软雅黑"/>
          <w:b w:val="0"/>
          <w:i w:val="0"/>
          <w:sz w:val="21"/>
        </w:rPr>
        <w:t>Lower limit of the accepted weight range.</w:t>
      </w:r>
    </w:p>
    <w:p w14:paraId="15FA1CEF">
      <w:pPr>
        <w:spacing w:before="0" w:after="50"/>
        <w:ind w:left="283"/>
      </w:pPr>
      <w:r>
        <w:rPr>
          <w:rFonts w:ascii="微软雅黑" w:hAnsi="微软雅黑" w:eastAsia="微软雅黑"/>
          <w:b/>
          <w:i w:val="0"/>
          <w:sz w:val="21"/>
        </w:rPr>
        <w:t xml:space="preserve">• Maximum Accept Weight: </w:t>
      </w:r>
      <w:r>
        <w:rPr>
          <w:rFonts w:ascii="微软雅黑" w:hAnsi="微软雅黑" w:eastAsia="微软雅黑"/>
          <w:b w:val="0"/>
          <w:i w:val="0"/>
          <w:sz w:val="21"/>
        </w:rPr>
        <w:t>Upper limit of the accepted weight range.</w:t>
      </w:r>
    </w:p>
    <w:p w14:paraId="046E844D">
      <w:pPr>
        <w:spacing w:before="0" w:after="50"/>
        <w:ind w:left="283"/>
      </w:pPr>
      <w:r>
        <w:rPr>
          <w:rFonts w:ascii="微软雅黑" w:hAnsi="微软雅黑" w:eastAsia="微软雅黑"/>
          <w:b/>
          <w:i w:val="0"/>
          <w:sz w:val="21"/>
        </w:rPr>
        <w:t xml:space="preserve">• Action Delay Time: </w:t>
      </w:r>
      <w:r>
        <w:rPr>
          <w:rFonts w:ascii="微软雅黑" w:hAnsi="微软雅黑" w:eastAsia="微软雅黑"/>
          <w:b w:val="0"/>
          <w:i w:val="0"/>
          <w:sz w:val="21"/>
        </w:rPr>
        <w:t>Delay between classification result and rejection actuator trigger. Must be recalculated if motor speed changes.</w:t>
      </w:r>
    </w:p>
    <w:p w14:paraId="70C20E09">
      <w:pPr>
        <w:spacing w:before="0" w:after="50"/>
        <w:ind w:left="283"/>
      </w:pPr>
      <w:r>
        <w:rPr>
          <w:rFonts w:ascii="微软雅黑" w:hAnsi="微软雅黑" w:eastAsia="微软雅黑"/>
          <w:b/>
          <w:i w:val="0"/>
          <w:sz w:val="21"/>
        </w:rPr>
        <w:t xml:space="preserve">• Action Execution Time: </w:t>
      </w:r>
      <w:r>
        <w:rPr>
          <w:rFonts w:ascii="微软雅黑" w:hAnsi="微软雅黑" w:eastAsia="微软雅黑"/>
          <w:b w:val="0"/>
          <w:i w:val="0"/>
          <w:sz w:val="21"/>
        </w:rPr>
        <w:t>Duration of the rejection actuator pulse.</w:t>
      </w:r>
    </w:p>
    <w:p w14:paraId="61EEEFB4">
      <w:pPr>
        <w:spacing w:before="0" w:after="50"/>
        <w:ind w:left="283"/>
      </w:pPr>
      <w:r>
        <w:rPr>
          <w:rFonts w:ascii="微软雅黑" w:hAnsi="微软雅黑" w:eastAsia="微软雅黑"/>
          <w:b/>
          <w:i w:val="0"/>
          <w:sz w:val="21"/>
        </w:rPr>
        <w:t xml:space="preserve">• Max. Reject Bin Count: </w:t>
      </w:r>
      <w:r>
        <w:rPr>
          <w:rFonts w:ascii="微软雅黑" w:hAnsi="微软雅黑" w:eastAsia="微软雅黑"/>
          <w:b w:val="0"/>
          <w:i w:val="0"/>
          <w:sz w:val="21"/>
        </w:rPr>
        <w:t>Alarm when the cumulative rejection count exceeds this value (0 = disabled).</w:t>
      </w:r>
    </w:p>
    <w:p w14:paraId="0DDF8F7C">
      <w:pPr>
        <w:spacing w:before="0" w:after="50"/>
        <w:ind w:left="283"/>
      </w:pPr>
      <w:r>
        <w:rPr>
          <w:rFonts w:ascii="微软雅黑" w:hAnsi="微软雅黑" w:eastAsia="微软雅黑"/>
          <w:b/>
          <w:i w:val="0"/>
          <w:sz w:val="21"/>
        </w:rPr>
        <w:t xml:space="preserve">• Max. Reject Bin Weight: </w:t>
      </w:r>
      <w:r>
        <w:rPr>
          <w:rFonts w:ascii="微软雅黑" w:hAnsi="微软雅黑" w:eastAsia="微软雅黑"/>
          <w:b w:val="0"/>
          <w:i w:val="0"/>
          <w:sz w:val="21"/>
        </w:rPr>
        <w:t>Alarm when the cumulative rejection weight exceeds this value (0 = disabled).</w:t>
      </w:r>
    </w:p>
    <w:p w14:paraId="23FEE104">
      <w:pPr>
        <w:spacing w:before="160" w:after="40"/>
        <w:rPr>
          <w:rFonts w:ascii="微软雅黑" w:hAnsi="微软雅黑" w:eastAsia="微软雅黑"/>
          <w:b/>
          <w:i w:val="0"/>
          <w:color w:val="1A3A5C"/>
          <w:sz w:val="26"/>
        </w:rPr>
      </w:pPr>
    </w:p>
    <w:p w14:paraId="4A814809">
      <w:pPr>
        <w:spacing w:before="160" w:after="40"/>
        <w:rPr>
          <w:rFonts w:ascii="微软雅黑" w:hAnsi="微软雅黑" w:eastAsia="微软雅黑"/>
          <w:b/>
          <w:i w:val="0"/>
          <w:color w:val="1A3A5C"/>
          <w:sz w:val="26"/>
        </w:rPr>
      </w:pPr>
    </w:p>
    <w:p w14:paraId="5568D090">
      <w:pPr>
        <w:spacing w:before="160" w:after="40"/>
        <w:rPr>
          <w:rFonts w:ascii="微软雅黑" w:hAnsi="微软雅黑" w:eastAsia="微软雅黑"/>
          <w:b/>
          <w:i w:val="0"/>
          <w:color w:val="1A3A5C"/>
          <w:sz w:val="26"/>
        </w:rPr>
      </w:pPr>
    </w:p>
    <w:p w14:paraId="4B5B0E32">
      <w:pPr>
        <w:spacing w:before="160" w:after="40"/>
        <w:rPr>
          <w:rFonts w:ascii="微软雅黑" w:hAnsi="微软雅黑" w:eastAsia="微软雅黑"/>
          <w:b/>
          <w:i w:val="0"/>
          <w:color w:val="1A3A5C"/>
          <w:sz w:val="26"/>
        </w:rPr>
      </w:pPr>
    </w:p>
    <w:p w14:paraId="021AFABB">
      <w:pPr>
        <w:spacing w:before="160" w:after="40"/>
        <w:rPr>
          <w:rFonts w:ascii="微软雅黑" w:hAnsi="微软雅黑" w:eastAsia="微软雅黑"/>
          <w:b/>
          <w:i w:val="0"/>
          <w:color w:val="1A3A5C"/>
          <w:sz w:val="26"/>
        </w:rPr>
      </w:pPr>
    </w:p>
    <w:p w14:paraId="3CE45200">
      <w:pPr>
        <w:spacing w:before="160" w:after="40"/>
        <w:rPr>
          <w:rFonts w:ascii="微软雅黑" w:hAnsi="微软雅黑" w:eastAsia="微软雅黑"/>
          <w:b/>
          <w:i w:val="0"/>
          <w:color w:val="1A3A5C"/>
          <w:sz w:val="26"/>
        </w:rPr>
      </w:pPr>
    </w:p>
    <w:p w14:paraId="3A7EAF22">
      <w:pPr>
        <w:spacing w:before="160" w:after="40"/>
      </w:pPr>
      <w:r>
        <w:rPr>
          <w:rFonts w:ascii="微软雅黑" w:hAnsi="微软雅黑" w:eastAsia="微软雅黑"/>
          <w:b/>
          <w:i w:val="0"/>
          <w:color w:val="1A3A5C"/>
          <w:sz w:val="26"/>
        </w:rPr>
        <w:t>7.6  Weighing Settings  (5.2.3)</w:t>
      </w:r>
    </w:p>
    <w:p w14:paraId="070EAAC4">
      <w:pPr>
        <w:spacing w:before="60" w:after="0"/>
        <w:jc w:val="center"/>
      </w:pPr>
      <w:r>
        <w:drawing>
          <wp:inline distT="0" distB="0" distL="114300" distR="114300">
            <wp:extent cx="5659120" cy="3412490"/>
            <wp:effectExtent l="0" t="0" r="17780" b="165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pic:cNvPicPr>
                  </pic:nvPicPr>
                  <pic:blipFill>
                    <a:blip r:embed="rId14"/>
                    <a:stretch>
                      <a:fillRect/>
                    </a:stretch>
                  </pic:blipFill>
                  <pic:spPr>
                    <a:xfrm>
                      <a:off x="0" y="0"/>
                      <a:ext cx="5659120" cy="3412490"/>
                    </a:xfrm>
                    <a:prstGeom prst="rect">
                      <a:avLst/>
                    </a:prstGeom>
                  </pic:spPr>
                </pic:pic>
              </a:graphicData>
            </a:graphic>
          </wp:inline>
        </w:drawing>
      </w:r>
    </w:p>
    <w:p w14:paraId="7CFC3DF3">
      <w:pPr>
        <w:spacing w:before="30" w:after="100"/>
        <w:jc w:val="center"/>
      </w:pPr>
      <w:r>
        <w:rPr>
          <w:rFonts w:ascii="微软雅黑" w:hAnsi="微软雅黑" w:eastAsia="微软雅黑"/>
          <w:b w:val="0"/>
          <w:i/>
          <w:color w:val="505050"/>
          <w:sz w:val="19"/>
        </w:rPr>
        <w:t>Figure 7-8  Weighing Settings</w:t>
      </w:r>
    </w:p>
    <w:p w14:paraId="0DCE271F">
      <w:pPr>
        <w:spacing w:before="0" w:after="50"/>
        <w:ind w:left="283"/>
      </w:pPr>
      <w:r>
        <w:rPr>
          <w:rFonts w:ascii="微软雅黑" w:hAnsi="微软雅黑" w:eastAsia="微软雅黑"/>
          <w:b/>
          <w:i w:val="0"/>
          <w:sz w:val="21"/>
        </w:rPr>
        <w:t xml:space="preserve">• No-Load Calibration: </w:t>
      </w:r>
      <w:r>
        <w:rPr>
          <w:rFonts w:ascii="微软雅黑" w:hAnsi="微软雅黑" w:eastAsia="微软雅黑"/>
          <w:b w:val="0"/>
          <w:i w:val="0"/>
          <w:sz w:val="21"/>
        </w:rPr>
        <w:t>Calibrates the empty belt. See Chapter 8.</w:t>
      </w:r>
    </w:p>
    <w:p w14:paraId="4D2E2D54">
      <w:pPr>
        <w:spacing w:before="0" w:after="50"/>
        <w:ind w:left="283"/>
      </w:pPr>
      <w:r>
        <w:rPr>
          <w:rFonts w:ascii="微软雅黑" w:hAnsi="微软雅黑" w:eastAsia="微软雅黑"/>
          <w:b/>
          <w:i w:val="0"/>
          <w:sz w:val="21"/>
        </w:rPr>
        <w:t xml:space="preserve">• Loading Calibration: </w:t>
      </w:r>
      <w:r>
        <w:rPr>
          <w:rFonts w:ascii="微软雅黑" w:hAnsi="微软雅黑" w:eastAsia="微软雅黑"/>
          <w:b w:val="0"/>
          <w:i w:val="0"/>
          <w:sz w:val="21"/>
        </w:rPr>
        <w:t>Calibrates with a known weight placed on the belt. See Chapter 8.</w:t>
      </w:r>
    </w:p>
    <w:p w14:paraId="5C6A984C">
      <w:pPr>
        <w:spacing w:before="0" w:after="50"/>
        <w:ind w:left="283"/>
      </w:pPr>
      <w:r>
        <w:rPr>
          <w:rFonts w:ascii="微软雅黑" w:hAnsi="微软雅黑" w:eastAsia="微软雅黑"/>
          <w:b/>
          <w:i w:val="0"/>
          <w:sz w:val="21"/>
        </w:rPr>
        <w:t xml:space="preserve">• Weight Value: </w:t>
      </w:r>
      <w:r>
        <w:rPr>
          <w:rFonts w:ascii="微软雅黑" w:hAnsi="微软雅黑" w:eastAsia="微软雅黑"/>
          <w:b w:val="0"/>
          <w:i w:val="0"/>
          <w:sz w:val="21"/>
        </w:rPr>
        <w:t>Enter the nominal value of the calibration weight used.</w:t>
      </w:r>
    </w:p>
    <w:p w14:paraId="62F23400">
      <w:pPr>
        <w:spacing w:before="0" w:after="50"/>
        <w:ind w:left="283"/>
      </w:pPr>
      <w:r>
        <w:rPr>
          <w:rFonts w:ascii="微软雅黑" w:hAnsi="微软雅黑" w:eastAsia="微软雅黑"/>
          <w:b/>
          <w:i w:val="0"/>
          <w:sz w:val="21"/>
        </w:rPr>
        <w:t xml:space="preserve">• Manual Reset Range: </w:t>
      </w:r>
      <w:r>
        <w:rPr>
          <w:rFonts w:ascii="微软雅黑" w:hAnsi="微软雅黑" w:eastAsia="微软雅黑"/>
          <w:b w:val="0"/>
          <w:i w:val="0"/>
          <w:sz w:val="21"/>
        </w:rPr>
        <w:t>Percentage of span within which manual zero reset is permitted. Default: disabled.</w:t>
      </w:r>
    </w:p>
    <w:p w14:paraId="7AAA5BB0">
      <w:pPr>
        <w:spacing w:before="0" w:after="50"/>
        <w:ind w:left="283"/>
      </w:pPr>
      <w:r>
        <w:rPr>
          <w:rFonts w:ascii="微软雅黑" w:hAnsi="微软雅黑" w:eastAsia="微软雅黑"/>
          <w:b/>
          <w:i w:val="0"/>
          <w:sz w:val="21"/>
        </w:rPr>
        <w:t xml:space="preserve">• Zero Tracking Range: </w:t>
      </w:r>
      <w:r>
        <w:rPr>
          <w:rFonts w:ascii="微软雅黑" w:hAnsi="微软雅黑" w:eastAsia="微软雅黑"/>
          <w:b w:val="0"/>
          <w:i w:val="0"/>
          <w:sz w:val="21"/>
        </w:rPr>
        <w:t>Number of graduation values over which automatic zero tracking is active. Default: 0.</w:t>
      </w:r>
    </w:p>
    <w:p w14:paraId="106BEBAC">
      <w:pPr>
        <w:spacing w:before="0" w:after="50"/>
        <w:ind w:left="283"/>
      </w:pPr>
      <w:r>
        <w:rPr>
          <w:rFonts w:ascii="微软雅黑" w:hAnsi="微软雅黑" w:eastAsia="微软雅黑"/>
          <w:b/>
          <w:i w:val="0"/>
          <w:sz w:val="21"/>
        </w:rPr>
        <w:t xml:space="preserve">• Zero Tracking Rate: </w:t>
      </w:r>
      <w:r>
        <w:rPr>
          <w:rFonts w:ascii="微软雅黑" w:hAnsi="微软雅黑" w:eastAsia="微软雅黑"/>
          <w:b w:val="0"/>
          <w:i w:val="0"/>
          <w:sz w:val="21"/>
        </w:rPr>
        <w:t>Rate of zero drift correction, in graduation values per time interval.</w:t>
      </w:r>
    </w:p>
    <w:p w14:paraId="3B646828">
      <w:pPr>
        <w:spacing w:before="0" w:after="50"/>
        <w:ind w:left="283"/>
      </w:pPr>
      <w:r>
        <w:rPr>
          <w:rFonts w:ascii="微软雅黑" w:hAnsi="微软雅黑" w:eastAsia="微软雅黑"/>
          <w:b/>
          <w:i w:val="0"/>
          <w:sz w:val="21"/>
        </w:rPr>
        <w:t xml:space="preserve">• Continuous Alarm: </w:t>
      </w:r>
      <w:r>
        <w:rPr>
          <w:rFonts w:ascii="微软雅黑" w:hAnsi="微软雅黑" w:eastAsia="微软雅黑"/>
          <w:b w:val="0"/>
          <w:i w:val="0"/>
          <w:sz w:val="21"/>
        </w:rPr>
        <w:t>Triggers an alarm when N consecutive products fall into the same classification (useful for detecting process drift).</w:t>
      </w:r>
    </w:p>
    <w:p w14:paraId="32FA7FB9">
      <w:pPr>
        <w:spacing w:before="160" w:after="40"/>
        <w:rPr>
          <w:rFonts w:ascii="微软雅黑" w:hAnsi="微软雅黑" w:eastAsia="微软雅黑"/>
          <w:b/>
          <w:i w:val="0"/>
          <w:color w:val="1A3A5C"/>
          <w:sz w:val="26"/>
        </w:rPr>
      </w:pPr>
    </w:p>
    <w:p w14:paraId="7E9627E7">
      <w:pPr>
        <w:spacing w:before="160" w:after="40"/>
        <w:rPr>
          <w:rFonts w:ascii="微软雅黑" w:hAnsi="微软雅黑" w:eastAsia="微软雅黑"/>
          <w:b/>
          <w:i w:val="0"/>
          <w:color w:val="1A3A5C"/>
          <w:sz w:val="26"/>
        </w:rPr>
      </w:pPr>
    </w:p>
    <w:p w14:paraId="427CCA42">
      <w:pPr>
        <w:spacing w:before="160" w:after="40"/>
        <w:rPr>
          <w:rFonts w:ascii="微软雅黑" w:hAnsi="微软雅黑" w:eastAsia="微软雅黑"/>
          <w:b/>
          <w:i w:val="0"/>
          <w:color w:val="1A3A5C"/>
          <w:sz w:val="26"/>
        </w:rPr>
      </w:pPr>
    </w:p>
    <w:p w14:paraId="06597DA4">
      <w:pPr>
        <w:spacing w:before="160" w:after="40"/>
      </w:pPr>
      <w:r>
        <w:rPr>
          <w:rFonts w:ascii="微软雅黑" w:hAnsi="微软雅黑" w:eastAsia="微软雅黑"/>
          <w:b/>
          <w:i w:val="0"/>
          <w:color w:val="1A3A5C"/>
          <w:sz w:val="26"/>
        </w:rPr>
        <w:t>7.7  Device Settings  (5.2.4)  ⚙ Admin Required</w:t>
      </w:r>
    </w:p>
    <w:p w14:paraId="33B9C368">
      <w:pPr>
        <w:spacing w:before="60" w:after="0"/>
        <w:jc w:val="center"/>
      </w:pPr>
      <w:r>
        <w:drawing>
          <wp:inline distT="0" distB="0" distL="114300" distR="114300">
            <wp:extent cx="5340985" cy="3093085"/>
            <wp:effectExtent l="0" t="0" r="12065" b="1206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a:blip r:embed="rId15"/>
                    <a:stretch>
                      <a:fillRect/>
                    </a:stretch>
                  </pic:blipFill>
                  <pic:spPr>
                    <a:xfrm>
                      <a:off x="0" y="0"/>
                      <a:ext cx="5340985" cy="3093085"/>
                    </a:xfrm>
                    <a:prstGeom prst="rect">
                      <a:avLst/>
                    </a:prstGeom>
                  </pic:spPr>
                </pic:pic>
              </a:graphicData>
            </a:graphic>
          </wp:inline>
        </w:drawing>
      </w:r>
    </w:p>
    <w:p w14:paraId="64FE6B10">
      <w:pPr>
        <w:spacing w:before="30" w:after="100"/>
        <w:jc w:val="center"/>
      </w:pPr>
      <w:r>
        <w:rPr>
          <w:rFonts w:ascii="微软雅黑" w:hAnsi="微软雅黑" w:eastAsia="微软雅黑"/>
          <w:b w:val="0"/>
          <w:i/>
          <w:color w:val="505050"/>
          <w:sz w:val="19"/>
        </w:rPr>
        <w:t>Figure 7-9  Device Settings</w:t>
      </w:r>
    </w:p>
    <w:p w14:paraId="4DF68964">
      <w:pPr>
        <w:spacing w:before="0" w:after="50"/>
        <w:ind w:left="283"/>
      </w:pPr>
      <w:r>
        <w:rPr>
          <w:rFonts w:ascii="微软雅黑" w:hAnsi="微软雅黑" w:eastAsia="微软雅黑"/>
          <w:b/>
          <w:i w:val="0"/>
          <w:sz w:val="21"/>
        </w:rPr>
        <w:t xml:space="preserve">• Maximum Range: </w:t>
      </w:r>
      <w:r>
        <w:rPr>
          <w:rFonts w:ascii="微软雅黑" w:hAnsi="微软雅黑" w:eastAsia="微软雅黑"/>
          <w:b w:val="0"/>
          <w:i w:val="0"/>
          <w:sz w:val="21"/>
        </w:rPr>
        <w:t>The maximum weighing capacity of the weigh platform. Supports g and kg units.</w:t>
      </w:r>
    </w:p>
    <w:p w14:paraId="2D44457C">
      <w:pPr>
        <w:spacing w:before="0" w:after="50"/>
        <w:ind w:left="283"/>
      </w:pPr>
      <w:r>
        <w:rPr>
          <w:rFonts w:ascii="微软雅黑" w:hAnsi="微软雅黑" w:eastAsia="微软雅黑"/>
          <w:b/>
          <w:i w:val="0"/>
          <w:sz w:val="21"/>
        </w:rPr>
        <w:t xml:space="preserve">• Weight Display Graduation: </w:t>
      </w:r>
      <w:r>
        <w:rPr>
          <w:rFonts w:ascii="微软雅黑" w:hAnsi="微软雅黑" w:eastAsia="微软雅黑"/>
          <w:b w:val="0"/>
          <w:i w:val="0"/>
          <w:sz w:val="21"/>
        </w:rPr>
        <w:t>Display resolution increment for smooth, stable weight readout.</w:t>
      </w:r>
    </w:p>
    <w:p w14:paraId="03BDC239">
      <w:pPr>
        <w:spacing w:before="0" w:after="50"/>
        <w:ind w:left="283"/>
      </w:pPr>
      <w:r>
        <w:rPr>
          <w:rFonts w:ascii="微软雅黑" w:hAnsi="微软雅黑" w:eastAsia="微软雅黑"/>
          <w:b/>
          <w:i w:val="0"/>
          <w:sz w:val="21"/>
        </w:rPr>
        <w:t xml:space="preserve">• Decimal Places: </w:t>
      </w:r>
      <w:r>
        <w:rPr>
          <w:rFonts w:ascii="微软雅黑" w:hAnsi="微软雅黑" w:eastAsia="微软雅黑"/>
          <w:b w:val="0"/>
          <w:i w:val="0"/>
          <w:sz w:val="21"/>
        </w:rPr>
        <w:t>For g unit: typically 1 decimal place; for kg unit: typically 3 decimal places.</w:t>
      </w:r>
    </w:p>
    <w:p w14:paraId="709B72F9">
      <w:pPr>
        <w:spacing w:before="0" w:after="50"/>
        <w:ind w:left="283"/>
      </w:pPr>
      <w:r>
        <w:rPr>
          <w:rFonts w:ascii="微软雅黑" w:hAnsi="微软雅黑" w:eastAsia="微软雅黑"/>
          <w:b/>
          <w:i w:val="0"/>
          <w:sz w:val="21"/>
        </w:rPr>
        <w:t xml:space="preserve">• Photoelectric Mode: </w:t>
      </w:r>
      <w:r>
        <w:rPr>
          <w:rFonts w:ascii="微软雅黑" w:hAnsi="微软雅黑" w:eastAsia="微软雅黑"/>
          <w:b w:val="0"/>
          <w:i w:val="0"/>
          <w:sz w:val="21"/>
        </w:rPr>
        <w:t>Sets the photoelectric trigger logic: None / Dual-photoelectric / Photo-in / Photo-out.</w:t>
      </w:r>
    </w:p>
    <w:p w14:paraId="5396016E">
      <w:pPr>
        <w:spacing w:before="0" w:after="50"/>
        <w:ind w:left="283"/>
      </w:pPr>
      <w:r>
        <w:rPr>
          <w:rFonts w:ascii="微软雅黑" w:hAnsi="微软雅黑" w:eastAsia="微软雅黑"/>
          <w:b/>
          <w:i w:val="0"/>
          <w:sz w:val="21"/>
        </w:rPr>
        <w:t xml:space="preserve">• IO Start Mode: </w:t>
      </w:r>
      <w:r>
        <w:rPr>
          <w:rFonts w:ascii="微软雅黑" w:hAnsi="微软雅黑" w:eastAsia="微软雅黑"/>
          <w:b w:val="0"/>
          <w:i w:val="0"/>
          <w:sz w:val="21"/>
        </w:rPr>
        <w:t>Configures external start button: Level mode or Pulse mode.</w:t>
      </w:r>
    </w:p>
    <w:p w14:paraId="6CE54208">
      <w:pPr>
        <w:spacing w:before="0" w:after="50"/>
        <w:ind w:left="283"/>
      </w:pPr>
      <w:r>
        <w:rPr>
          <w:rFonts w:ascii="微软雅黑" w:hAnsi="微软雅黑" w:eastAsia="微软雅黑"/>
          <w:b/>
          <w:i w:val="0"/>
          <w:sz w:val="21"/>
        </w:rPr>
        <w:t xml:space="preserve">• IO Stop Mode: </w:t>
      </w:r>
      <w:r>
        <w:rPr>
          <w:rFonts w:ascii="微软雅黑" w:hAnsi="微软雅黑" w:eastAsia="微软雅黑"/>
          <w:b w:val="0"/>
          <w:i w:val="0"/>
          <w:sz w:val="21"/>
        </w:rPr>
        <w:t>Configures external stop button: Level mode or Pulse mode. (Invalid if IO Start is Level mode.)</w:t>
      </w:r>
    </w:p>
    <w:p w14:paraId="44A108DA">
      <w:pPr>
        <w:spacing w:before="0" w:after="50"/>
        <w:ind w:left="283"/>
      </w:pPr>
      <w:r>
        <w:rPr>
          <w:rFonts w:ascii="微软雅黑" w:hAnsi="微软雅黑" w:eastAsia="微软雅黑"/>
          <w:b/>
          <w:i w:val="0"/>
          <w:sz w:val="21"/>
        </w:rPr>
        <w:t xml:space="preserve">• IO Clear Overflow Alarm Mode: </w:t>
      </w:r>
      <w:r>
        <w:rPr>
          <w:rFonts w:ascii="微软雅黑" w:hAnsi="微软雅黑" w:eastAsia="微软雅黑"/>
          <w:b w:val="0"/>
          <w:i w:val="0"/>
          <w:sz w:val="21"/>
        </w:rPr>
        <w:t>Configures external button for clearing overflow alarms.</w:t>
      </w:r>
    </w:p>
    <w:p w14:paraId="6D9BF2D6">
      <w:pPr>
        <w:spacing w:before="0" w:after="50"/>
        <w:ind w:left="283"/>
      </w:pPr>
      <w:r>
        <w:rPr>
          <w:rFonts w:ascii="微软雅黑" w:hAnsi="微软雅黑" w:eastAsia="微软雅黑"/>
          <w:b/>
          <w:i w:val="0"/>
          <w:sz w:val="21"/>
        </w:rPr>
        <w:t xml:space="preserve">• Overflow Alarm Duration: </w:t>
      </w:r>
      <w:r>
        <w:rPr>
          <w:rFonts w:ascii="微软雅黑" w:hAnsi="微软雅黑" w:eastAsia="微软雅黑"/>
          <w:b w:val="0"/>
          <w:i w:val="0"/>
          <w:sz w:val="21"/>
        </w:rPr>
        <w:t>Duration (ms) of the overflow alarm output signal.</w:t>
      </w:r>
    </w:p>
    <w:p w14:paraId="327ECA39">
      <w:pPr>
        <w:spacing w:before="160" w:after="40"/>
        <w:rPr>
          <w:rFonts w:ascii="微软雅黑" w:hAnsi="微软雅黑" w:eastAsia="微软雅黑"/>
          <w:b/>
          <w:i w:val="0"/>
          <w:color w:val="1A3A5C"/>
          <w:sz w:val="26"/>
        </w:rPr>
      </w:pPr>
    </w:p>
    <w:p w14:paraId="44266205">
      <w:pPr>
        <w:spacing w:before="160" w:after="40"/>
        <w:rPr>
          <w:rFonts w:ascii="微软雅黑" w:hAnsi="微软雅黑" w:eastAsia="微软雅黑"/>
          <w:b/>
          <w:i w:val="0"/>
          <w:color w:val="1A3A5C"/>
          <w:sz w:val="26"/>
        </w:rPr>
      </w:pPr>
    </w:p>
    <w:p w14:paraId="37F45B7C">
      <w:pPr>
        <w:spacing w:before="160" w:after="40"/>
        <w:rPr>
          <w:rFonts w:ascii="微软雅黑" w:hAnsi="微软雅黑" w:eastAsia="微软雅黑"/>
          <w:b/>
          <w:i w:val="0"/>
          <w:color w:val="1A3A5C"/>
          <w:sz w:val="26"/>
        </w:rPr>
      </w:pPr>
    </w:p>
    <w:p w14:paraId="08F6AE09">
      <w:pPr>
        <w:spacing w:before="160" w:after="40"/>
      </w:pPr>
      <w:r>
        <w:rPr>
          <w:rFonts w:ascii="微软雅黑" w:hAnsi="微软雅黑" w:eastAsia="微软雅黑"/>
          <w:b/>
          <w:i w:val="0"/>
          <w:color w:val="1A3A5C"/>
          <w:sz w:val="26"/>
        </w:rPr>
        <w:t>7.8  Motor Settings  (5.2.5)  ⚙ Admin Required</w:t>
      </w:r>
    </w:p>
    <w:p w14:paraId="2F9D2FF5">
      <w:pPr>
        <w:spacing w:before="60" w:after="0"/>
        <w:jc w:val="center"/>
      </w:pPr>
      <w:r>
        <w:drawing>
          <wp:inline distT="0" distB="0" distL="114300" distR="114300">
            <wp:extent cx="5032375" cy="2980055"/>
            <wp:effectExtent l="0" t="0" r="15875" b="1079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6"/>
                    <a:stretch>
                      <a:fillRect/>
                    </a:stretch>
                  </pic:blipFill>
                  <pic:spPr>
                    <a:xfrm>
                      <a:off x="0" y="0"/>
                      <a:ext cx="5032375" cy="2980055"/>
                    </a:xfrm>
                    <a:prstGeom prst="rect">
                      <a:avLst/>
                    </a:prstGeom>
                  </pic:spPr>
                </pic:pic>
              </a:graphicData>
            </a:graphic>
          </wp:inline>
        </w:drawing>
      </w:r>
    </w:p>
    <w:p w14:paraId="02DF14E0">
      <w:pPr>
        <w:spacing w:before="30" w:after="100"/>
        <w:jc w:val="center"/>
      </w:pPr>
      <w:r>
        <w:rPr>
          <w:rFonts w:ascii="微软雅黑" w:hAnsi="微软雅黑" w:eastAsia="微软雅黑"/>
          <w:b w:val="0"/>
          <w:i/>
          <w:color w:val="505050"/>
          <w:sz w:val="19"/>
        </w:rPr>
        <w:t>Figure 7-10  Motor Settings</w:t>
      </w:r>
    </w:p>
    <w:p w14:paraId="4FE73B73">
      <w:pPr>
        <w:spacing w:before="0" w:after="60" w:line="276" w:lineRule="auto"/>
      </w:pPr>
      <w:r>
        <w:rPr>
          <w:rFonts w:ascii="微软雅黑" w:hAnsi="微软雅黑" w:eastAsia="微软雅黑"/>
          <w:b w:val="0"/>
          <w:i w:val="0"/>
          <w:sz w:val="21"/>
        </w:rPr>
        <w:t>Motor control type: supports Analogue Voltage Output and RS485 Modbus RTU.</w:t>
      </w:r>
    </w:p>
    <w:p w14:paraId="5BA9F373">
      <w:pPr>
        <w:spacing w:before="0" w:after="50"/>
        <w:ind w:left="283"/>
      </w:pPr>
      <w:r>
        <w:rPr>
          <w:rFonts w:ascii="微软雅黑" w:hAnsi="微软雅黑" w:eastAsia="微软雅黑"/>
          <w:b/>
          <w:i w:val="0"/>
          <w:sz w:val="21"/>
        </w:rPr>
        <w:t xml:space="preserve">• Analogue Voltage Output: </w:t>
      </w:r>
      <w:r>
        <w:rPr>
          <w:rFonts w:ascii="微软雅黑" w:hAnsi="微软雅黑" w:eastAsia="微软雅黑"/>
          <w:b w:val="0"/>
          <w:i w:val="0"/>
          <w:sz w:val="21"/>
        </w:rPr>
        <w:t>No configuration required on this page; speed is controlled by analogue voltage directly.</w:t>
      </w:r>
    </w:p>
    <w:p w14:paraId="6C45A34F">
      <w:pPr>
        <w:spacing w:before="0" w:after="50"/>
        <w:ind w:left="283"/>
      </w:pPr>
      <w:r>
        <w:rPr>
          <w:rFonts w:ascii="微软雅黑" w:hAnsi="微软雅黑" w:eastAsia="微软雅黑"/>
          <w:b/>
          <w:i w:val="0"/>
          <w:sz w:val="21"/>
        </w:rPr>
        <w:t xml:space="preserve">• RS485 Modbus RTU: </w:t>
      </w:r>
      <w:r>
        <w:rPr>
          <w:rFonts w:ascii="微软雅黑" w:hAnsi="微软雅黑" w:eastAsia="微软雅黑"/>
          <w:b w:val="0"/>
          <w:i w:val="0"/>
          <w:sz w:val="21"/>
        </w:rPr>
        <w:t>Configure the frequency register address, start register address, start value, and stop value for each inverter (Feed / Weigh / Reject conveyor).</w:t>
      </w:r>
    </w:p>
    <w:p w14:paraId="6F04FDB7">
      <w:pPr>
        <w:spacing w:before="160" w:after="40"/>
      </w:pPr>
      <w:r>
        <w:rPr>
          <w:rFonts w:ascii="微软雅黑" w:hAnsi="微软雅黑" w:eastAsia="微软雅黑"/>
          <w:b/>
          <w:i w:val="0"/>
          <w:color w:val="1A3A5C"/>
          <w:sz w:val="26"/>
        </w:rPr>
        <w:t>7.9  Speed Correction  (5.2.6)  ⚙ Admin Required</w:t>
      </w:r>
    </w:p>
    <w:p w14:paraId="2F0EE063">
      <w:pPr>
        <w:spacing w:before="60" w:after="0"/>
        <w:jc w:val="center"/>
      </w:pPr>
      <w:r>
        <w:drawing>
          <wp:inline distT="0" distB="0" distL="114300" distR="114300">
            <wp:extent cx="5010785" cy="2899410"/>
            <wp:effectExtent l="0" t="0" r="18415" b="152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7"/>
                    <a:stretch>
                      <a:fillRect/>
                    </a:stretch>
                  </pic:blipFill>
                  <pic:spPr>
                    <a:xfrm>
                      <a:off x="0" y="0"/>
                      <a:ext cx="5010785" cy="2899410"/>
                    </a:xfrm>
                    <a:prstGeom prst="rect">
                      <a:avLst/>
                    </a:prstGeom>
                  </pic:spPr>
                </pic:pic>
              </a:graphicData>
            </a:graphic>
          </wp:inline>
        </w:drawing>
      </w:r>
    </w:p>
    <w:p w14:paraId="32957BDD">
      <w:pPr>
        <w:spacing w:before="30" w:after="100"/>
        <w:jc w:val="center"/>
      </w:pPr>
      <w:r>
        <w:rPr>
          <w:rFonts w:ascii="微软雅黑" w:hAnsi="微软雅黑" w:eastAsia="微软雅黑"/>
          <w:b w:val="0"/>
          <w:i/>
          <w:color w:val="505050"/>
          <w:sz w:val="19"/>
        </w:rPr>
        <w:t>Figure 7-11  Speed Correction Table</w:t>
      </w:r>
    </w:p>
    <w:p w14:paraId="1B5F39E4">
      <w:pPr>
        <w:spacing w:before="0" w:after="60" w:line="276" w:lineRule="auto"/>
      </w:pPr>
      <w:r>
        <w:rPr>
          <w:rFonts w:ascii="微软雅黑" w:hAnsi="微软雅黑" w:eastAsia="微软雅黑"/>
          <w:b w:val="0"/>
          <w:i w:val="0"/>
          <w:sz w:val="21"/>
        </w:rPr>
        <w:t>Use a calibrated tachometer to measure the actual belt surface speed at each analogue voltage output level. Enter the measured values in the speed correction table. This enables accurate speed–to–voltage conversion for precise speed control.</w:t>
      </w:r>
    </w:p>
    <w:p w14:paraId="75B18677">
      <w:pPr>
        <w:spacing w:before="160" w:after="40"/>
      </w:pPr>
      <w:r>
        <w:rPr>
          <w:rFonts w:ascii="微软雅黑" w:hAnsi="微软雅黑" w:eastAsia="微软雅黑"/>
          <w:b/>
          <w:i w:val="0"/>
          <w:color w:val="1A3A5C"/>
          <w:sz w:val="26"/>
        </w:rPr>
        <w:t>7.10  IO Settings  (5.2.7)  ⚙ Admin Required</w:t>
      </w:r>
    </w:p>
    <w:p w14:paraId="744A9EA2">
      <w:pPr>
        <w:spacing w:before="60" w:after="0"/>
        <w:jc w:val="center"/>
      </w:pPr>
      <w:r>
        <w:drawing>
          <wp:inline distT="0" distB="0" distL="114300" distR="114300">
            <wp:extent cx="5039995" cy="2943860"/>
            <wp:effectExtent l="0" t="0" r="8255"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8"/>
                    <a:stretch>
                      <a:fillRect/>
                    </a:stretch>
                  </pic:blipFill>
                  <pic:spPr>
                    <a:xfrm>
                      <a:off x="0" y="0"/>
                      <a:ext cx="5040000" cy="2944158"/>
                    </a:xfrm>
                    <a:prstGeom prst="rect">
                      <a:avLst/>
                    </a:prstGeom>
                  </pic:spPr>
                </pic:pic>
              </a:graphicData>
            </a:graphic>
          </wp:inline>
        </w:drawing>
      </w:r>
    </w:p>
    <w:p w14:paraId="7DF4F407">
      <w:pPr>
        <w:spacing w:before="30" w:after="100"/>
        <w:jc w:val="center"/>
      </w:pPr>
      <w:r>
        <w:rPr>
          <w:rFonts w:ascii="微软雅黑" w:hAnsi="微软雅黑" w:eastAsia="微软雅黑"/>
          <w:b w:val="0"/>
          <w:i/>
          <w:color w:val="505050"/>
          <w:sz w:val="19"/>
        </w:rPr>
        <w:t>Figure 7-12  IO Settings</w:t>
      </w:r>
    </w:p>
    <w:p w14:paraId="6D3D40F3">
      <w:pPr>
        <w:spacing w:before="0" w:after="50"/>
        <w:ind w:left="283"/>
      </w:pPr>
      <w:r>
        <w:rPr>
          <w:rFonts w:ascii="微软雅黑" w:hAnsi="微软雅黑" w:eastAsia="微软雅黑"/>
          <w:b/>
          <w:i w:val="0"/>
          <w:sz w:val="21"/>
        </w:rPr>
        <w:t xml:space="preserve">• IO Monitor Panel: </w:t>
      </w:r>
      <w:r>
        <w:rPr>
          <w:rFonts w:ascii="微软雅黑" w:hAnsi="微软雅黑" w:eastAsia="微软雅黑"/>
          <w:b w:val="0"/>
          <w:i w:val="0"/>
          <w:sz w:val="21"/>
        </w:rPr>
        <w:t>Clicking on an IO port number toggles its debug state. A lit indicator means the port is active.</w:t>
      </w:r>
    </w:p>
    <w:p w14:paraId="78117162">
      <w:pPr>
        <w:spacing w:before="0" w:after="50"/>
        <w:ind w:left="283"/>
      </w:pPr>
      <w:r>
        <w:rPr>
          <w:rFonts w:ascii="微软雅黑" w:hAnsi="微软雅黑" w:eastAsia="微软雅黑"/>
          <w:b/>
          <w:i w:val="0"/>
          <w:sz w:val="21"/>
        </w:rPr>
        <w:t xml:space="preserve">• Y0 – Y7 (Output Functions): </w:t>
      </w:r>
      <w:r>
        <w:rPr>
          <w:rFonts w:ascii="微软雅黑" w:hAnsi="微软雅黑" w:eastAsia="微软雅黑"/>
          <w:b w:val="0"/>
          <w:i w:val="0"/>
          <w:sz w:val="21"/>
        </w:rPr>
        <w:t>Assignable to: Running status, Over-count alarm, Detection failure alarm, Sort level 1–7 actuators.</w:t>
      </w:r>
    </w:p>
    <w:p w14:paraId="58ACE0B2">
      <w:pPr>
        <w:spacing w:before="0" w:after="50"/>
        <w:ind w:left="283"/>
      </w:pPr>
      <w:r>
        <w:rPr>
          <w:rFonts w:ascii="微软雅黑" w:hAnsi="微软雅黑" w:eastAsia="微软雅黑"/>
          <w:b/>
          <w:i w:val="0"/>
          <w:sz w:val="21"/>
        </w:rPr>
        <w:t xml:space="preserve">• X0 – X5 (Input Functions): </w:t>
      </w:r>
      <w:r>
        <w:rPr>
          <w:rFonts w:ascii="微软雅黑" w:hAnsi="微软雅黑" w:eastAsia="微软雅黑"/>
          <w:b w:val="0"/>
          <w:i w:val="0"/>
          <w:sz w:val="21"/>
        </w:rPr>
        <w:t>Assignable to: Start button, Stop button, Photoelectric in, Photoelectric out, Clear alarm, Forward full-bin detection, Reverse full-bin detection.</w:t>
      </w:r>
    </w:p>
    <w:p w14:paraId="1109F07A">
      <w:pPr>
        <w:spacing w:before="160" w:after="40"/>
        <w:rPr>
          <w:rFonts w:ascii="微软雅黑" w:hAnsi="微软雅黑" w:eastAsia="微软雅黑"/>
          <w:b/>
          <w:i w:val="0"/>
          <w:color w:val="1A3A5C"/>
          <w:sz w:val="26"/>
        </w:rPr>
      </w:pPr>
    </w:p>
    <w:p w14:paraId="6A1784CE">
      <w:pPr>
        <w:spacing w:before="160" w:after="40"/>
        <w:rPr>
          <w:rFonts w:ascii="微软雅黑" w:hAnsi="微软雅黑" w:eastAsia="微软雅黑"/>
          <w:b/>
          <w:i w:val="0"/>
          <w:color w:val="1A3A5C"/>
          <w:sz w:val="26"/>
        </w:rPr>
      </w:pPr>
    </w:p>
    <w:p w14:paraId="112CB67C">
      <w:pPr>
        <w:spacing w:before="160" w:after="40"/>
        <w:rPr>
          <w:rFonts w:ascii="微软雅黑" w:hAnsi="微软雅黑" w:eastAsia="微软雅黑"/>
          <w:b/>
          <w:i w:val="0"/>
          <w:color w:val="1A3A5C"/>
          <w:sz w:val="26"/>
        </w:rPr>
      </w:pPr>
    </w:p>
    <w:p w14:paraId="3DEC08A5">
      <w:pPr>
        <w:spacing w:before="160" w:after="40"/>
        <w:rPr>
          <w:rFonts w:ascii="微软雅黑" w:hAnsi="微软雅黑" w:eastAsia="微软雅黑"/>
          <w:b/>
          <w:i w:val="0"/>
          <w:color w:val="1A3A5C"/>
          <w:sz w:val="26"/>
        </w:rPr>
      </w:pPr>
    </w:p>
    <w:p w14:paraId="76371368">
      <w:pPr>
        <w:spacing w:before="160" w:after="40"/>
        <w:rPr>
          <w:rFonts w:ascii="微软雅黑" w:hAnsi="微软雅黑" w:eastAsia="微软雅黑"/>
          <w:b/>
          <w:i w:val="0"/>
          <w:color w:val="1A3A5C"/>
          <w:sz w:val="26"/>
        </w:rPr>
      </w:pPr>
    </w:p>
    <w:p w14:paraId="7FC14DE9">
      <w:pPr>
        <w:spacing w:before="160" w:after="40"/>
        <w:rPr>
          <w:rFonts w:ascii="微软雅黑" w:hAnsi="微软雅黑" w:eastAsia="微软雅黑"/>
          <w:b/>
          <w:i w:val="0"/>
          <w:color w:val="1A3A5C"/>
          <w:sz w:val="26"/>
        </w:rPr>
      </w:pPr>
    </w:p>
    <w:p w14:paraId="7B152997">
      <w:pPr>
        <w:spacing w:before="160" w:after="40"/>
      </w:pPr>
      <w:r>
        <w:rPr>
          <w:rFonts w:ascii="微软雅黑" w:hAnsi="微软雅黑" w:eastAsia="微软雅黑"/>
          <w:b/>
          <w:i w:val="0"/>
          <w:color w:val="1A3A5C"/>
          <w:sz w:val="26"/>
        </w:rPr>
        <w:t>7.11  Report &amp; Statistics  (5.2.8)</w:t>
      </w:r>
    </w:p>
    <w:p w14:paraId="1979EBE3">
      <w:pPr>
        <w:spacing w:before="60" w:after="0"/>
        <w:jc w:val="center"/>
      </w:pPr>
      <w:r>
        <w:drawing>
          <wp:inline distT="0" distB="0" distL="114300" distR="114300">
            <wp:extent cx="5132070" cy="3046095"/>
            <wp:effectExtent l="0" t="0" r="1143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19"/>
                    <a:stretch>
                      <a:fillRect/>
                    </a:stretch>
                  </pic:blipFill>
                  <pic:spPr>
                    <a:xfrm>
                      <a:off x="0" y="0"/>
                      <a:ext cx="5132070" cy="3046095"/>
                    </a:xfrm>
                    <a:prstGeom prst="rect">
                      <a:avLst/>
                    </a:prstGeom>
                  </pic:spPr>
                </pic:pic>
              </a:graphicData>
            </a:graphic>
          </wp:inline>
        </w:drawing>
      </w:r>
    </w:p>
    <w:p w14:paraId="5F4B8756">
      <w:pPr>
        <w:spacing w:before="30" w:after="100"/>
        <w:jc w:val="center"/>
      </w:pPr>
      <w:r>
        <w:rPr>
          <w:rFonts w:ascii="微软雅黑" w:hAnsi="微软雅黑" w:eastAsia="微软雅黑"/>
          <w:b w:val="0"/>
          <w:i/>
          <w:color w:val="505050"/>
          <w:sz w:val="19"/>
        </w:rPr>
        <w:t>Figure 7-13  Report &amp; Statistics</w:t>
      </w:r>
    </w:p>
    <w:p w14:paraId="25888D0F">
      <w:pPr>
        <w:spacing w:before="0" w:after="50"/>
        <w:ind w:left="283"/>
      </w:pPr>
      <w:r>
        <w:rPr>
          <w:rFonts w:ascii="微软雅黑" w:hAnsi="微软雅黑" w:eastAsia="微软雅黑"/>
          <w:b/>
          <w:i w:val="0"/>
          <w:sz w:val="21"/>
        </w:rPr>
        <w:t xml:space="preserve">• Data Report: </w:t>
      </w:r>
      <w:r>
        <w:rPr>
          <w:rFonts w:ascii="微软雅黑" w:hAnsi="微软雅黑" w:eastAsia="微软雅黑"/>
          <w:b w:val="0"/>
          <w:i w:val="0"/>
          <w:sz w:val="21"/>
        </w:rPr>
        <w:t>Displays all weighing records. Grade 1 = Under, Grade 2 = Accept, Grade 3 = Over. Historical data for any time period can be queried.</w:t>
      </w:r>
    </w:p>
    <w:p w14:paraId="4785657F">
      <w:pPr>
        <w:spacing w:before="0" w:after="50"/>
        <w:ind w:left="283"/>
      </w:pPr>
      <w:r>
        <w:rPr>
          <w:rFonts w:ascii="微软雅黑" w:hAnsi="微软雅黑" w:eastAsia="微软雅黑"/>
          <w:b/>
          <w:i w:val="0"/>
          <w:sz w:val="21"/>
        </w:rPr>
        <w:t xml:space="preserve">• Delete All Data: </w:t>
      </w:r>
      <w:r>
        <w:rPr>
          <w:rFonts w:ascii="微软雅黑" w:hAnsi="微软雅黑" w:eastAsia="微软雅黑"/>
          <w:b w:val="0"/>
          <w:i w:val="0"/>
          <w:sz w:val="21"/>
        </w:rPr>
        <w:t>Clears all saved weighing records. This action is irreversible.</w:t>
      </w:r>
    </w:p>
    <w:p w14:paraId="25D4728C">
      <w:pPr>
        <w:spacing w:before="0" w:after="50"/>
        <w:ind w:left="283"/>
      </w:pPr>
      <w:r>
        <w:rPr>
          <w:rFonts w:ascii="微软雅黑" w:hAnsi="微软雅黑" w:eastAsia="微软雅黑"/>
          <w:b/>
          <w:i w:val="0"/>
          <w:sz w:val="21"/>
        </w:rPr>
        <w:t xml:space="preserve">• Data Export: </w:t>
      </w:r>
      <w:r>
        <w:rPr>
          <w:rFonts w:ascii="微软雅黑" w:hAnsi="微软雅黑" w:eastAsia="微软雅黑"/>
          <w:b w:val="0"/>
          <w:i w:val="0"/>
          <w:sz w:val="21"/>
        </w:rPr>
        <w:t>Set start and end dates, then export to USB flash drive in CSV format. Supports overwrite or append mode.</w:t>
      </w:r>
    </w:p>
    <w:p w14:paraId="63217FCC">
      <w:pPr>
        <w:rPr>
          <w:rFonts w:ascii="微软雅黑" w:hAnsi="微软雅黑" w:eastAsia="微软雅黑"/>
          <w:b/>
          <w:i w:val="0"/>
          <w:color w:val="1A3A5C"/>
          <w:sz w:val="32"/>
        </w:rPr>
      </w:pPr>
    </w:p>
    <w:p w14:paraId="36F69581">
      <w:r>
        <w:rPr>
          <w:rFonts w:ascii="微软雅黑" w:hAnsi="微软雅黑" w:eastAsia="微软雅黑"/>
          <w:b/>
          <w:i w:val="0"/>
          <w:color w:val="1A3A5C"/>
          <w:sz w:val="32"/>
        </w:rPr>
        <w:t>Chapter 8  Calibration Procedure</w:t>
      </w:r>
    </w:p>
    <w:p w14:paraId="6398D207">
      <w:pPr>
        <w:pBdr>
          <w:bottom w:val="single" w:color="1A3A5C" w:sz="6" w:space="1"/>
        </w:pBdr>
        <w:spacing w:before="0" w:after="0"/>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32A2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FFF3CD"/>
          </w:tcPr>
          <w:p w14:paraId="1AFD3BA4">
            <w:pPr>
              <w:spacing w:before="60" w:after="60" w:line="240" w:lineRule="auto"/>
            </w:pPr>
            <w:r>
              <w:rPr>
                <w:rFonts w:ascii="微软雅黑" w:hAnsi="微软雅黑" w:eastAsia="微软雅黑"/>
                <w:b/>
                <w:i w:val="0"/>
                <w:color w:val="856404"/>
                <w:sz w:val="21"/>
              </w:rPr>
              <w:t xml:space="preserve">⚠ CAUTION: </w:t>
            </w:r>
            <w:r>
              <w:rPr>
                <w:rFonts w:ascii="微软雅黑" w:hAnsi="微软雅黑" w:eastAsia="微软雅黑"/>
                <w:b w:val="0"/>
                <w:i w:val="0"/>
                <w:sz w:val="21"/>
              </w:rPr>
              <w:t>Perform calibration on a level, stable surface with no vibration. Do not touch the conveyor belt or place any objects on the weigh conveyor during calibration.</w:t>
            </w:r>
          </w:p>
        </w:tc>
      </w:tr>
    </w:tbl>
    <w:p w14:paraId="299172F3"/>
    <w:p w14:paraId="4AD40CDC">
      <w:pPr>
        <w:spacing w:before="160" w:after="40"/>
      </w:pPr>
      <w:r>
        <w:rPr>
          <w:rFonts w:ascii="微软雅黑" w:hAnsi="微软雅黑" w:eastAsia="微软雅黑"/>
          <w:b/>
          <w:i w:val="0"/>
          <w:color w:val="1A3A5C"/>
          <w:sz w:val="26"/>
        </w:rPr>
        <w:t>8.1  Pre-Calibration Checks</w:t>
      </w:r>
    </w:p>
    <w:p w14:paraId="625B1C6E">
      <w:pPr>
        <w:pStyle w:val="16"/>
        <w:spacing w:before="0" w:after="40"/>
        <w:ind w:left="283"/>
      </w:pPr>
      <w:r>
        <w:rPr>
          <w:rFonts w:ascii="微软雅黑" w:hAnsi="微软雅黑" w:eastAsia="微软雅黑"/>
          <w:b w:val="0"/>
          <w:i w:val="0"/>
          <w:sz w:val="21"/>
        </w:rPr>
        <w:t>Allow the equipment to warm up for at least 5 minutes after power-on.</w:t>
      </w:r>
    </w:p>
    <w:p w14:paraId="5BEA28BF">
      <w:pPr>
        <w:pStyle w:val="16"/>
        <w:spacing w:before="0" w:after="40"/>
        <w:ind w:left="283"/>
      </w:pPr>
      <w:r>
        <w:rPr>
          <w:rFonts w:ascii="微软雅黑" w:hAnsi="微软雅黑" w:eastAsia="微软雅黑"/>
          <w:b w:val="0"/>
          <w:i w:val="0"/>
          <w:sz w:val="21"/>
        </w:rPr>
        <w:t>Confirm that the weigh conveyor belt is clean and free of debris.</w:t>
      </w:r>
    </w:p>
    <w:p w14:paraId="4A7AE66E">
      <w:pPr>
        <w:pStyle w:val="16"/>
        <w:spacing w:before="0" w:after="40"/>
        <w:ind w:left="283"/>
      </w:pPr>
      <w:r>
        <w:rPr>
          <w:rFonts w:ascii="微软雅黑" w:hAnsi="微软雅黑" w:eastAsia="微软雅黑"/>
          <w:b w:val="0"/>
          <w:i w:val="0"/>
          <w:sz w:val="21"/>
        </w:rPr>
        <w:t>Confirm that no products are on the weigh conveyor.</w:t>
      </w:r>
    </w:p>
    <w:p w14:paraId="304075C0">
      <w:pPr>
        <w:pStyle w:val="16"/>
        <w:spacing w:before="0" w:after="40"/>
        <w:ind w:left="283"/>
      </w:pPr>
      <w:r>
        <w:rPr>
          <w:rFonts w:ascii="微软雅黑" w:hAnsi="微软雅黑" w:eastAsia="微软雅黑"/>
          <w:b w:val="0"/>
          <w:i w:val="0"/>
          <w:sz w:val="21"/>
        </w:rPr>
        <w:t>Log in as System Administrator.</w:t>
      </w:r>
    </w:p>
    <w:p w14:paraId="21C151B8">
      <w:pPr>
        <w:pStyle w:val="16"/>
        <w:spacing w:before="0" w:after="40"/>
        <w:ind w:left="283"/>
      </w:pPr>
      <w:r>
        <w:rPr>
          <w:rFonts w:ascii="微软雅黑" w:hAnsi="微软雅黑" w:eastAsia="微软雅黑"/>
          <w:b w:val="0"/>
          <w:i w:val="0"/>
          <w:sz w:val="21"/>
        </w:rPr>
        <w:t>Navigate to Weighing Settings (5.2.3).</w:t>
      </w:r>
    </w:p>
    <w:p w14:paraId="318749E8">
      <w:pPr>
        <w:spacing w:before="160" w:after="40"/>
      </w:pPr>
      <w:r>
        <w:rPr>
          <w:rFonts w:ascii="微软雅黑" w:hAnsi="微软雅黑" w:eastAsia="微软雅黑"/>
          <w:b/>
          <w:i w:val="0"/>
          <w:color w:val="1A3A5C"/>
          <w:sz w:val="26"/>
        </w:rPr>
        <w:t>8.2  No-Load (Zero) Calibration</w:t>
      </w:r>
    </w:p>
    <w:p w14:paraId="0CF4245A">
      <w:pPr>
        <w:spacing w:before="0" w:after="60"/>
      </w:pPr>
      <w:r>
        <w:rPr>
          <w:rFonts w:ascii="微软雅黑" w:hAnsi="微软雅黑" w:eastAsia="微软雅黑"/>
          <w:b w:val="0"/>
          <w:i w:val="0"/>
          <w:sz w:val="21"/>
        </w:rPr>
        <w:t>1.  Ensure the weigh conveyor belt is running and no product is present.</w:t>
      </w:r>
    </w:p>
    <w:p w14:paraId="7D82EF9A">
      <w:pPr>
        <w:spacing w:before="0" w:after="60"/>
      </w:pPr>
      <w:r>
        <w:rPr>
          <w:rFonts w:ascii="微软雅黑" w:hAnsi="微软雅黑" w:eastAsia="微软雅黑"/>
          <w:b w:val="0"/>
          <w:i w:val="0"/>
          <w:sz w:val="21"/>
        </w:rPr>
        <w:t>2.  Tap "No-Load Calibration" on the Weighing Settings screen.</w:t>
      </w:r>
    </w:p>
    <w:p w14:paraId="4EEAE46D">
      <w:pPr>
        <w:spacing w:before="0" w:after="60"/>
      </w:pPr>
      <w:r>
        <w:rPr>
          <w:rFonts w:ascii="微软雅黑" w:hAnsi="微软雅黑" w:eastAsia="微软雅黑"/>
          <w:b w:val="0"/>
          <w:i w:val="0"/>
          <w:sz w:val="21"/>
        </w:rPr>
        <w:t>3.  The system captures the zero reference and confirms completion.</w:t>
      </w:r>
    </w:p>
    <w:p w14:paraId="26576E6F">
      <w:pPr>
        <w:spacing w:before="160" w:after="40"/>
      </w:pPr>
      <w:r>
        <w:rPr>
          <w:rFonts w:ascii="微软雅黑" w:hAnsi="微软雅黑" w:eastAsia="微软雅黑"/>
          <w:b/>
          <w:i w:val="0"/>
          <w:color w:val="1A3A5C"/>
          <w:sz w:val="26"/>
        </w:rPr>
        <w:t>8.3  Loading (Span) Calibration</w:t>
      </w:r>
    </w:p>
    <w:p w14:paraId="1FFCEA18">
      <w:pPr>
        <w:spacing w:before="0" w:after="60"/>
      </w:pPr>
      <w:r>
        <w:rPr>
          <w:rFonts w:ascii="微软雅黑" w:hAnsi="微软雅黑" w:eastAsia="微软雅黑"/>
          <w:b w:val="0"/>
          <w:i w:val="0"/>
          <w:sz w:val="21"/>
        </w:rPr>
        <w:t>1.  Select a calibration weight appropriate to the working range (typically 50–80% of full span).</w:t>
      </w:r>
    </w:p>
    <w:p w14:paraId="7EC973BB">
      <w:pPr>
        <w:spacing w:before="0" w:after="60"/>
      </w:pPr>
      <w:r>
        <w:rPr>
          <w:rFonts w:ascii="微软雅黑" w:hAnsi="微软雅黑" w:eastAsia="微软雅黑"/>
          <w:b w:val="0"/>
          <w:i w:val="0"/>
          <w:sz w:val="21"/>
        </w:rPr>
        <w:t>2.  Enter the nominal value of the calibration weight in the "Weight Value" field.</w:t>
      </w:r>
    </w:p>
    <w:p w14:paraId="74C83D15">
      <w:pPr>
        <w:spacing w:before="0" w:after="60"/>
      </w:pPr>
      <w:r>
        <w:rPr>
          <w:rFonts w:ascii="微软雅黑" w:hAnsi="微软雅黑" w:eastAsia="微软雅黑"/>
          <w:b w:val="0"/>
          <w:i w:val="0"/>
          <w:sz w:val="21"/>
        </w:rPr>
        <w:t>3.  Carefully place the calibration weight in the centre of the weigh conveyor belt while it is running.</w:t>
      </w:r>
    </w:p>
    <w:p w14:paraId="47FB8FE6">
      <w:pPr>
        <w:spacing w:before="0" w:after="60"/>
      </w:pPr>
      <w:r>
        <w:rPr>
          <w:rFonts w:ascii="微软雅黑" w:hAnsi="微软雅黑" w:eastAsia="微软雅黑"/>
          <w:b w:val="0"/>
          <w:i w:val="0"/>
          <w:sz w:val="21"/>
        </w:rPr>
        <w:t>4.  Tap "Loading Calibration".</w:t>
      </w:r>
    </w:p>
    <w:p w14:paraId="7F7E065A">
      <w:pPr>
        <w:spacing w:before="0" w:after="60"/>
      </w:pPr>
      <w:r>
        <w:rPr>
          <w:rFonts w:ascii="微软雅黑" w:hAnsi="微软雅黑" w:eastAsia="微软雅黑"/>
          <w:b w:val="0"/>
          <w:i w:val="0"/>
          <w:sz w:val="21"/>
        </w:rPr>
        <w:t>5.  Wait for the weight reading to stabilise, then the system captures the span reference.</w:t>
      </w:r>
    </w:p>
    <w:p w14:paraId="05C257C8">
      <w:pPr>
        <w:spacing w:before="0" w:after="60"/>
      </w:pPr>
      <w:r>
        <w:rPr>
          <w:rFonts w:ascii="微软雅黑" w:hAnsi="微软雅黑" w:eastAsia="微软雅黑"/>
          <w:b w:val="0"/>
          <w:i w:val="0"/>
          <w:sz w:val="21"/>
        </w:rPr>
        <w:t>6.  Remove the calibration weight after the calibration is confirmed.</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3660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E8F4FD"/>
          </w:tcPr>
          <w:p w14:paraId="4C7CC358">
            <w:pPr>
              <w:spacing w:before="60" w:after="60" w:line="240" w:lineRule="auto"/>
            </w:pPr>
            <w:r>
              <w:rPr>
                <w:rFonts w:ascii="微软雅黑" w:hAnsi="微软雅黑" w:eastAsia="微软雅黑"/>
                <w:b/>
                <w:i w:val="0"/>
                <w:color w:val="00467F"/>
                <w:sz w:val="21"/>
              </w:rPr>
              <w:t xml:space="preserve">📝 NOTE: </w:t>
            </w:r>
            <w:r>
              <w:rPr>
                <w:rFonts w:ascii="微软雅黑" w:hAnsi="微软雅黑" w:eastAsia="微软雅黑"/>
                <w:b w:val="0"/>
                <w:i w:val="0"/>
                <w:sz w:val="21"/>
              </w:rPr>
              <w:t>Always perform no-load calibration before loading calibration. If the zero calibration is incorrect, the span calibration will also be incorrect.</w:t>
            </w:r>
          </w:p>
        </w:tc>
      </w:tr>
    </w:tbl>
    <w:p w14:paraId="2F3AF802">
      <w:pPr>
        <w:spacing w:before="160" w:after="40"/>
      </w:pPr>
      <w:r>
        <w:rPr>
          <w:rFonts w:ascii="微软雅黑" w:hAnsi="微软雅黑" w:eastAsia="微软雅黑"/>
          <w:b/>
          <w:i w:val="0"/>
          <w:color w:val="1A3A5C"/>
          <w:sz w:val="26"/>
        </w:rPr>
        <w:t>8.4  Dynamic Compensation</w:t>
      </w:r>
    </w:p>
    <w:p w14:paraId="64B0674A">
      <w:pPr>
        <w:spacing w:before="0" w:after="60" w:line="276" w:lineRule="auto"/>
      </w:pPr>
      <w:r>
        <w:rPr>
          <w:rFonts w:ascii="微软雅黑" w:hAnsi="微软雅黑" w:eastAsia="微软雅黑"/>
          <w:b w:val="0"/>
          <w:i w:val="0"/>
          <w:sz w:val="21"/>
        </w:rPr>
        <w:t>After span calibration, verify dynamic accuracy by passing known-weight products through the checkweigher and comparing the dynamic reading against a static reference:</w:t>
      </w:r>
    </w:p>
    <w:p w14:paraId="0630CC8E">
      <w:pPr>
        <w:spacing w:before="0" w:after="60"/>
      </w:pPr>
      <w:r>
        <w:rPr>
          <w:rFonts w:ascii="微软雅黑" w:hAnsi="微软雅黑" w:eastAsia="微软雅黑"/>
          <w:b w:val="0"/>
          <w:i w:val="0"/>
          <w:sz w:val="21"/>
        </w:rPr>
        <w:t>1.  Weigh 5–10 sample products on a reference scale and record the static weight.</w:t>
      </w:r>
    </w:p>
    <w:p w14:paraId="36E100C6">
      <w:pPr>
        <w:spacing w:before="0" w:after="60"/>
      </w:pPr>
      <w:r>
        <w:rPr>
          <w:rFonts w:ascii="微软雅黑" w:hAnsi="微软雅黑" w:eastAsia="微软雅黑"/>
          <w:b w:val="0"/>
          <w:i w:val="0"/>
          <w:sz w:val="21"/>
        </w:rPr>
        <w:t>2.  Pass each sample through the checkweigher at normal operating speed.</w:t>
      </w:r>
    </w:p>
    <w:p w14:paraId="502CB7A3">
      <w:pPr>
        <w:spacing w:before="0" w:after="60"/>
      </w:pPr>
      <w:r>
        <w:rPr>
          <w:rFonts w:ascii="微软雅黑" w:hAnsi="微软雅黑" w:eastAsia="微软雅黑"/>
          <w:b w:val="0"/>
          <w:i w:val="0"/>
          <w:sz w:val="21"/>
        </w:rPr>
        <w:t>3.  Compare the average dynamic reading against the average static weight.</w:t>
      </w:r>
    </w:p>
    <w:p w14:paraId="0D8DB0CA">
      <w:pPr>
        <w:spacing w:before="0" w:after="60"/>
      </w:pPr>
      <w:r>
        <w:rPr>
          <w:rFonts w:ascii="微软雅黑" w:hAnsi="微软雅黑" w:eastAsia="微软雅黑"/>
          <w:b w:val="0"/>
          <w:i w:val="0"/>
          <w:sz w:val="21"/>
        </w:rPr>
        <w:t>4.  If a systematic offset exists, adjust the Dynamic Compensation Value in the Precision Settings accordingly.</w:t>
      </w:r>
    </w:p>
    <w:p w14:paraId="273F9FD0">
      <w:pPr>
        <w:spacing w:before="0" w:after="60"/>
      </w:pPr>
      <w:r>
        <w:rPr>
          <w:rFonts w:ascii="微软雅黑" w:hAnsi="微软雅黑" w:eastAsia="微软雅黑"/>
          <w:b w:val="0"/>
          <w:i w:val="0"/>
          <w:sz w:val="21"/>
        </w:rPr>
        <w:t>5.  Re-test with samples to verify the correction.</w:t>
      </w:r>
    </w:p>
    <w:p w14:paraId="1708D6C7">
      <w:pPr>
        <w:spacing w:before="0" w:after="60" w:line="276" w:lineRule="auto"/>
      </w:pPr>
      <w:r>
        <w:rPr>
          <w:rFonts w:ascii="微软雅黑" w:hAnsi="微软雅黑" w:eastAsia="微软雅黑"/>
          <w:b w:val="0"/>
          <w:i w:val="0"/>
          <w:sz w:val="21"/>
        </w:rPr>
        <w:t>Dynamic Compensation Value calculation example:</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02"/>
        <w:gridCol w:w="2835"/>
      </w:tblGrid>
      <w:tr w14:paraId="72954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2" w:type="dxa"/>
            <w:shd w:val="clear" w:color="auto" w:fill="EBF0F7"/>
          </w:tcPr>
          <w:p w14:paraId="0DB0F624">
            <w:pPr>
              <w:spacing w:before="60" w:after="60" w:line="240" w:lineRule="auto"/>
            </w:pPr>
            <w:r>
              <w:rPr>
                <w:rFonts w:ascii="微软雅黑" w:hAnsi="微软雅黑" w:eastAsia="微软雅黑"/>
                <w:b w:val="0"/>
                <w:i w:val="0"/>
                <w:sz w:val="21"/>
              </w:rPr>
              <w:t>Static reference weight (average)</w:t>
            </w:r>
          </w:p>
        </w:tc>
        <w:tc>
          <w:tcPr>
            <w:tcW w:w="2835" w:type="dxa"/>
          </w:tcPr>
          <w:p w14:paraId="3BAC6336">
            <w:pPr>
              <w:spacing w:before="60" w:after="60" w:line="240" w:lineRule="auto"/>
            </w:pPr>
            <w:r>
              <w:rPr>
                <w:rFonts w:ascii="微软雅黑" w:hAnsi="微软雅黑" w:eastAsia="微软雅黑"/>
                <w:b w:val="0"/>
                <w:i w:val="0"/>
                <w:sz w:val="21"/>
              </w:rPr>
              <w:t>100.5 g</w:t>
            </w:r>
          </w:p>
        </w:tc>
      </w:tr>
      <w:tr w14:paraId="5E79B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2" w:type="dxa"/>
            <w:shd w:val="clear" w:color="auto" w:fill="EBF0F7"/>
          </w:tcPr>
          <w:p w14:paraId="4FE39BA5">
            <w:pPr>
              <w:spacing w:before="60" w:after="60" w:line="240" w:lineRule="auto"/>
            </w:pPr>
            <w:r>
              <w:rPr>
                <w:rFonts w:ascii="微软雅黑" w:hAnsi="微软雅黑" w:eastAsia="微软雅黑"/>
                <w:b w:val="0"/>
                <w:i w:val="0"/>
                <w:sz w:val="21"/>
              </w:rPr>
              <w:t>Dynamic reading (average)</w:t>
            </w:r>
          </w:p>
        </w:tc>
        <w:tc>
          <w:tcPr>
            <w:tcW w:w="2835" w:type="dxa"/>
          </w:tcPr>
          <w:p w14:paraId="181AD978">
            <w:pPr>
              <w:spacing w:before="60" w:after="60" w:line="240" w:lineRule="auto"/>
            </w:pPr>
            <w:r>
              <w:rPr>
                <w:rFonts w:ascii="微软雅黑" w:hAnsi="微软雅黑" w:eastAsia="微软雅黑"/>
                <w:b w:val="0"/>
                <w:i w:val="0"/>
                <w:sz w:val="21"/>
              </w:rPr>
              <w:t>99.8 g</w:t>
            </w:r>
          </w:p>
        </w:tc>
      </w:tr>
      <w:tr w14:paraId="25F75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2" w:type="dxa"/>
            <w:shd w:val="clear" w:color="auto" w:fill="EBF0F7"/>
          </w:tcPr>
          <w:p w14:paraId="5479DFE7">
            <w:pPr>
              <w:spacing w:before="60" w:after="60" w:line="240" w:lineRule="auto"/>
            </w:pPr>
            <w:r>
              <w:rPr>
                <w:rFonts w:ascii="微软雅黑" w:hAnsi="微软雅黑" w:eastAsia="微软雅黑"/>
                <w:b w:val="0"/>
                <w:i w:val="0"/>
                <w:sz w:val="21"/>
              </w:rPr>
              <w:t>Deviation</w:t>
            </w:r>
          </w:p>
        </w:tc>
        <w:tc>
          <w:tcPr>
            <w:tcW w:w="2835" w:type="dxa"/>
          </w:tcPr>
          <w:p w14:paraId="60046414">
            <w:pPr>
              <w:spacing w:before="60" w:after="60" w:line="240" w:lineRule="auto"/>
            </w:pPr>
            <w:r>
              <w:rPr>
                <w:rFonts w:ascii="微软雅黑" w:hAnsi="微软雅黑" w:eastAsia="微软雅黑"/>
                <w:b w:val="0"/>
                <w:i w:val="0"/>
                <w:sz w:val="21"/>
              </w:rPr>
              <w:t>-0.7 g</w:t>
            </w:r>
          </w:p>
        </w:tc>
      </w:tr>
      <w:tr w14:paraId="191F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102" w:type="dxa"/>
            <w:shd w:val="clear" w:color="auto" w:fill="EBF0F7"/>
          </w:tcPr>
          <w:p w14:paraId="2A1B4E72">
            <w:pPr>
              <w:spacing w:before="60" w:after="60" w:line="240" w:lineRule="auto"/>
            </w:pPr>
            <w:r>
              <w:rPr>
                <w:rFonts w:ascii="微软雅黑" w:hAnsi="微软雅黑" w:eastAsia="微软雅黑"/>
                <w:b/>
                <w:i w:val="0"/>
                <w:sz w:val="21"/>
              </w:rPr>
              <w:t>Set Dynamic Compensation Value to</w:t>
            </w:r>
          </w:p>
        </w:tc>
        <w:tc>
          <w:tcPr>
            <w:tcW w:w="2835" w:type="dxa"/>
          </w:tcPr>
          <w:p w14:paraId="7932A3D7">
            <w:pPr>
              <w:spacing w:before="60" w:after="60" w:line="240" w:lineRule="auto"/>
            </w:pPr>
            <w:r>
              <w:rPr>
                <w:rFonts w:ascii="微软雅黑" w:hAnsi="微软雅黑" w:eastAsia="微软雅黑"/>
                <w:b/>
                <w:i w:val="0"/>
                <w:color w:val="DC5F00"/>
                <w:sz w:val="21"/>
              </w:rPr>
              <w:t>+0.7 g</w:t>
            </w:r>
          </w:p>
        </w:tc>
      </w:tr>
    </w:tbl>
    <w:p w14:paraId="715A02B9"/>
    <w:p w14:paraId="3C527D84">
      <w:r>
        <w:rPr>
          <w:rFonts w:ascii="微软雅黑" w:hAnsi="微软雅黑" w:eastAsia="微软雅黑"/>
          <w:b/>
          <w:i w:val="0"/>
          <w:color w:val="1A3A5C"/>
          <w:sz w:val="32"/>
        </w:rPr>
        <w:t>Chapter 9  Communication Interfaces</w:t>
      </w:r>
    </w:p>
    <w:p w14:paraId="12AD3438">
      <w:pPr>
        <w:pBdr>
          <w:bottom w:val="single" w:color="1A3A5C" w:sz="6" w:space="1"/>
        </w:pBdr>
        <w:spacing w:before="0" w:after="0"/>
      </w:pPr>
    </w:p>
    <w:p w14:paraId="0FD06718">
      <w:pPr>
        <w:spacing w:before="160" w:after="40"/>
      </w:pPr>
      <w:r>
        <w:rPr>
          <w:rFonts w:ascii="微软雅黑" w:hAnsi="微软雅黑" w:eastAsia="微软雅黑"/>
          <w:b/>
          <w:i w:val="0"/>
          <w:color w:val="1A3A5C"/>
          <w:sz w:val="26"/>
        </w:rPr>
        <w:t>9.1  RS485 Modbus RTU</w:t>
      </w:r>
    </w:p>
    <w:p w14:paraId="63FDA3B1">
      <w:pPr>
        <w:spacing w:before="0" w:after="60" w:line="276" w:lineRule="auto"/>
      </w:pPr>
      <w:r>
        <w:rPr>
          <w:rFonts w:ascii="微软雅黑" w:hAnsi="微软雅黑" w:eastAsia="微软雅黑"/>
          <w:b w:val="0"/>
          <w:i w:val="0"/>
          <w:sz w:val="21"/>
        </w:rPr>
        <w:t>Default communication parameters: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3"/>
        <w:gridCol w:w="6645"/>
      </w:tblGrid>
      <w:tr w14:paraId="5CF15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1A3A5C"/>
            <w:vAlign w:val="center"/>
          </w:tcPr>
          <w:p w14:paraId="0697F39E">
            <w:pPr>
              <w:spacing w:before="60" w:after="60" w:line="240" w:lineRule="auto"/>
              <w:jc w:val="center"/>
            </w:pPr>
            <w:r>
              <w:rPr>
                <w:rFonts w:ascii="微软雅黑" w:hAnsi="微软雅黑" w:eastAsia="微软雅黑"/>
                <w:b/>
                <w:i w:val="0"/>
                <w:color w:val="FFFFFF"/>
                <w:sz w:val="21"/>
              </w:rPr>
              <w:t>Parameter</w:t>
            </w:r>
          </w:p>
        </w:tc>
        <w:tc>
          <w:tcPr>
            <w:tcW w:w="7370" w:type="dxa"/>
            <w:shd w:val="clear" w:color="auto" w:fill="1A3A5C"/>
            <w:vAlign w:val="center"/>
          </w:tcPr>
          <w:p w14:paraId="4AFB67C6">
            <w:pPr>
              <w:spacing w:before="60" w:after="60" w:line="240" w:lineRule="auto"/>
              <w:jc w:val="center"/>
            </w:pPr>
            <w:r>
              <w:rPr>
                <w:rFonts w:ascii="微软雅黑" w:hAnsi="微软雅黑" w:eastAsia="微软雅黑"/>
                <w:b/>
                <w:i w:val="0"/>
                <w:color w:val="FFFFFF"/>
                <w:sz w:val="21"/>
              </w:rPr>
              <w:t>Default Value</w:t>
            </w:r>
          </w:p>
        </w:tc>
      </w:tr>
      <w:tr w14:paraId="32962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49EF07DA">
            <w:pPr>
              <w:spacing w:before="40" w:after="40" w:line="240" w:lineRule="auto"/>
              <w:jc w:val="center"/>
            </w:pPr>
            <w:r>
              <w:rPr>
                <w:rFonts w:ascii="微软雅黑" w:hAnsi="微软雅黑" w:eastAsia="微软雅黑"/>
                <w:b w:val="0"/>
                <w:i w:val="0"/>
                <w:sz w:val="21"/>
              </w:rPr>
              <w:t>Baud Rate</w:t>
            </w:r>
          </w:p>
        </w:tc>
        <w:tc>
          <w:tcPr>
            <w:tcW w:w="7370" w:type="dxa"/>
            <w:shd w:val="clear" w:color="auto" w:fill="F8F9FA"/>
            <w:vAlign w:val="center"/>
          </w:tcPr>
          <w:p w14:paraId="3B5B25CA">
            <w:pPr>
              <w:spacing w:before="40" w:after="40" w:line="240" w:lineRule="auto"/>
            </w:pPr>
            <w:r>
              <w:rPr>
                <w:rFonts w:ascii="微软雅黑" w:hAnsi="微软雅黑" w:eastAsia="微软雅黑"/>
                <w:b w:val="0"/>
                <w:i w:val="0"/>
                <w:sz w:val="21"/>
              </w:rPr>
              <w:t>9600 bps (configurable)</w:t>
            </w:r>
          </w:p>
        </w:tc>
      </w:tr>
      <w:tr w14:paraId="0E3D7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3C8BCE31">
            <w:pPr>
              <w:spacing w:before="40" w:after="40" w:line="240" w:lineRule="auto"/>
              <w:jc w:val="center"/>
            </w:pPr>
            <w:r>
              <w:rPr>
                <w:rFonts w:ascii="微软雅黑" w:hAnsi="微软雅黑" w:eastAsia="微软雅黑"/>
                <w:b w:val="0"/>
                <w:i w:val="0"/>
                <w:sz w:val="21"/>
              </w:rPr>
              <w:t>Data Bits</w:t>
            </w:r>
          </w:p>
        </w:tc>
        <w:tc>
          <w:tcPr>
            <w:tcW w:w="7370" w:type="dxa"/>
            <w:shd w:val="clear" w:color="auto" w:fill="FFFFFF"/>
            <w:vAlign w:val="center"/>
          </w:tcPr>
          <w:p w14:paraId="40A34945">
            <w:pPr>
              <w:spacing w:before="40" w:after="40" w:line="240" w:lineRule="auto"/>
            </w:pPr>
            <w:r>
              <w:rPr>
                <w:rFonts w:ascii="微软雅黑" w:hAnsi="微软雅黑" w:eastAsia="微软雅黑"/>
                <w:b w:val="0"/>
                <w:i w:val="0"/>
                <w:sz w:val="21"/>
              </w:rPr>
              <w:t>8</w:t>
            </w:r>
          </w:p>
        </w:tc>
      </w:tr>
      <w:tr w14:paraId="1296D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7D5B9A08">
            <w:pPr>
              <w:spacing w:before="40" w:after="40" w:line="240" w:lineRule="auto"/>
              <w:jc w:val="center"/>
            </w:pPr>
            <w:r>
              <w:rPr>
                <w:rFonts w:ascii="微软雅黑" w:hAnsi="微软雅黑" w:eastAsia="微软雅黑"/>
                <w:b w:val="0"/>
                <w:i w:val="0"/>
                <w:sz w:val="21"/>
              </w:rPr>
              <w:t>Parity</w:t>
            </w:r>
          </w:p>
        </w:tc>
        <w:tc>
          <w:tcPr>
            <w:tcW w:w="7370" w:type="dxa"/>
            <w:shd w:val="clear" w:color="auto" w:fill="F8F9FA"/>
            <w:vAlign w:val="center"/>
          </w:tcPr>
          <w:p w14:paraId="68E3DB35">
            <w:pPr>
              <w:spacing w:before="40" w:after="40" w:line="240" w:lineRule="auto"/>
            </w:pPr>
            <w:r>
              <w:rPr>
                <w:rFonts w:ascii="微软雅黑" w:hAnsi="微软雅黑" w:eastAsia="微软雅黑"/>
                <w:b w:val="0"/>
                <w:i w:val="0"/>
                <w:sz w:val="21"/>
              </w:rPr>
              <w:t>None</w:t>
            </w:r>
          </w:p>
        </w:tc>
      </w:tr>
      <w:tr w14:paraId="752E9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55118A2C">
            <w:pPr>
              <w:spacing w:before="40" w:after="40" w:line="240" w:lineRule="auto"/>
              <w:jc w:val="center"/>
            </w:pPr>
            <w:r>
              <w:rPr>
                <w:rFonts w:ascii="微软雅黑" w:hAnsi="微软雅黑" w:eastAsia="微软雅黑"/>
                <w:b w:val="0"/>
                <w:i w:val="0"/>
                <w:sz w:val="21"/>
              </w:rPr>
              <w:t>Stop Bits</w:t>
            </w:r>
          </w:p>
        </w:tc>
        <w:tc>
          <w:tcPr>
            <w:tcW w:w="7370" w:type="dxa"/>
            <w:shd w:val="clear" w:color="auto" w:fill="FFFFFF"/>
            <w:vAlign w:val="center"/>
          </w:tcPr>
          <w:p w14:paraId="3BA61E32">
            <w:pPr>
              <w:spacing w:before="40" w:after="40" w:line="240" w:lineRule="auto"/>
            </w:pPr>
            <w:r>
              <w:rPr>
                <w:rFonts w:ascii="微软雅黑" w:hAnsi="微软雅黑" w:eastAsia="微软雅黑"/>
                <w:b w:val="0"/>
                <w:i w:val="0"/>
                <w:sz w:val="21"/>
              </w:rPr>
              <w:t>1</w:t>
            </w:r>
          </w:p>
        </w:tc>
      </w:tr>
      <w:tr w14:paraId="3BEE4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143DEB5B">
            <w:pPr>
              <w:spacing w:before="40" w:after="40" w:line="240" w:lineRule="auto"/>
              <w:jc w:val="center"/>
            </w:pPr>
            <w:r>
              <w:rPr>
                <w:rFonts w:ascii="微软雅黑" w:hAnsi="微软雅黑" w:eastAsia="微软雅黑"/>
                <w:b w:val="0"/>
                <w:i w:val="0"/>
                <w:sz w:val="21"/>
              </w:rPr>
              <w:t>Protocol</w:t>
            </w:r>
          </w:p>
        </w:tc>
        <w:tc>
          <w:tcPr>
            <w:tcW w:w="7370" w:type="dxa"/>
            <w:shd w:val="clear" w:color="auto" w:fill="F8F9FA"/>
            <w:vAlign w:val="center"/>
          </w:tcPr>
          <w:p w14:paraId="6CB2FC53">
            <w:pPr>
              <w:spacing w:before="40" w:after="40" w:line="240" w:lineRule="auto"/>
            </w:pPr>
            <w:r>
              <w:rPr>
                <w:rFonts w:ascii="微软雅黑" w:hAnsi="微软雅黑" w:eastAsia="微软雅黑"/>
                <w:b w:val="0"/>
                <w:i w:val="0"/>
                <w:sz w:val="21"/>
              </w:rPr>
              <w:t>Modbus RTU (standard function codes 03/06/10 supported)</w:t>
            </w:r>
          </w:p>
        </w:tc>
      </w:tr>
    </w:tbl>
    <w:p w14:paraId="5AB7D2B8"/>
    <w:p w14:paraId="634AF9DA">
      <w:pPr>
        <w:spacing w:before="160" w:after="40"/>
      </w:pPr>
      <w:r>
        <w:rPr>
          <w:rFonts w:ascii="微软雅黑" w:hAnsi="微软雅黑" w:eastAsia="微软雅黑"/>
          <w:b/>
          <w:i w:val="0"/>
          <w:color w:val="1A3A5C"/>
          <w:sz w:val="26"/>
        </w:rPr>
        <w:t>9.2  Modbus TCP (Ethernet)</w:t>
      </w:r>
    </w:p>
    <w:p w14:paraId="2FC782FA">
      <w:pPr>
        <w:spacing w:before="0" w:after="60" w:line="276" w:lineRule="auto"/>
      </w:pPr>
      <w:r>
        <w:rPr>
          <w:rFonts w:ascii="微软雅黑" w:hAnsi="微软雅黑" w:eastAsia="微软雅黑"/>
          <w:b w:val="0"/>
          <w:i w:val="0"/>
          <w:sz w:val="21"/>
        </w:rPr>
        <w:t>Default connection parameters: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3"/>
        <w:gridCol w:w="6645"/>
      </w:tblGrid>
      <w:tr w14:paraId="0665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1A3A5C"/>
            <w:vAlign w:val="center"/>
          </w:tcPr>
          <w:p w14:paraId="2623D25C">
            <w:pPr>
              <w:spacing w:before="60" w:after="60" w:line="240" w:lineRule="auto"/>
              <w:jc w:val="center"/>
            </w:pPr>
            <w:r>
              <w:rPr>
                <w:rFonts w:ascii="微软雅黑" w:hAnsi="微软雅黑" w:eastAsia="微软雅黑"/>
                <w:b/>
                <w:i w:val="0"/>
                <w:color w:val="FFFFFF"/>
                <w:sz w:val="21"/>
              </w:rPr>
              <w:t>Parameter</w:t>
            </w:r>
          </w:p>
        </w:tc>
        <w:tc>
          <w:tcPr>
            <w:tcW w:w="7370" w:type="dxa"/>
            <w:shd w:val="clear" w:color="auto" w:fill="1A3A5C"/>
            <w:vAlign w:val="center"/>
          </w:tcPr>
          <w:p w14:paraId="773D3771">
            <w:pPr>
              <w:spacing w:before="60" w:after="60" w:line="240" w:lineRule="auto"/>
              <w:jc w:val="center"/>
            </w:pPr>
            <w:r>
              <w:rPr>
                <w:rFonts w:ascii="微软雅黑" w:hAnsi="微软雅黑" w:eastAsia="微软雅黑"/>
                <w:b/>
                <w:i w:val="0"/>
                <w:color w:val="FFFFFF"/>
                <w:sz w:val="21"/>
              </w:rPr>
              <w:t>Default Value</w:t>
            </w:r>
          </w:p>
        </w:tc>
      </w:tr>
      <w:tr w14:paraId="4DBD1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085B11F5">
            <w:pPr>
              <w:spacing w:before="40" w:after="40" w:line="240" w:lineRule="auto"/>
              <w:jc w:val="center"/>
            </w:pPr>
            <w:r>
              <w:rPr>
                <w:rFonts w:ascii="微软雅黑" w:hAnsi="微软雅黑" w:eastAsia="微软雅黑"/>
                <w:b w:val="0"/>
                <w:i w:val="0"/>
                <w:sz w:val="21"/>
              </w:rPr>
              <w:t>IP Address</w:t>
            </w:r>
          </w:p>
        </w:tc>
        <w:tc>
          <w:tcPr>
            <w:tcW w:w="7370" w:type="dxa"/>
            <w:shd w:val="clear" w:color="auto" w:fill="F8F9FA"/>
            <w:vAlign w:val="center"/>
          </w:tcPr>
          <w:p w14:paraId="693E2ADA">
            <w:pPr>
              <w:spacing w:before="40" w:after="40" w:line="240" w:lineRule="auto"/>
            </w:pPr>
            <w:r>
              <w:rPr>
                <w:rFonts w:ascii="微软雅黑" w:hAnsi="微软雅黑" w:eastAsia="微软雅黑"/>
                <w:b w:val="0"/>
                <w:i w:val="0"/>
                <w:sz w:val="21"/>
              </w:rPr>
              <w:t>192.168.1.100 (configurable)</w:t>
            </w:r>
          </w:p>
        </w:tc>
      </w:tr>
      <w:tr w14:paraId="3FCAF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11227C82">
            <w:pPr>
              <w:spacing w:before="40" w:after="40" w:line="240" w:lineRule="auto"/>
              <w:jc w:val="center"/>
            </w:pPr>
            <w:r>
              <w:rPr>
                <w:rFonts w:ascii="微软雅黑" w:hAnsi="微软雅黑" w:eastAsia="微软雅黑"/>
                <w:b w:val="0"/>
                <w:i w:val="0"/>
                <w:sz w:val="21"/>
              </w:rPr>
              <w:t>Port</w:t>
            </w:r>
          </w:p>
        </w:tc>
        <w:tc>
          <w:tcPr>
            <w:tcW w:w="7370" w:type="dxa"/>
            <w:shd w:val="clear" w:color="auto" w:fill="FFFFFF"/>
            <w:vAlign w:val="center"/>
          </w:tcPr>
          <w:p w14:paraId="5D11963E">
            <w:pPr>
              <w:spacing w:before="40" w:after="40" w:line="240" w:lineRule="auto"/>
            </w:pPr>
            <w:r>
              <w:rPr>
                <w:rFonts w:ascii="微软雅黑" w:hAnsi="微软雅黑" w:eastAsia="微软雅黑"/>
                <w:b w:val="0"/>
                <w:i w:val="0"/>
                <w:sz w:val="21"/>
              </w:rPr>
              <w:t>502 (standard Modbus TCP port)</w:t>
            </w:r>
          </w:p>
        </w:tc>
      </w:tr>
      <w:tr w14:paraId="69BC5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6FE72BF1">
            <w:pPr>
              <w:spacing w:before="40" w:after="40" w:line="240" w:lineRule="auto"/>
              <w:jc w:val="center"/>
            </w:pPr>
            <w:r>
              <w:rPr>
                <w:rFonts w:ascii="微软雅黑" w:hAnsi="微软雅黑" w:eastAsia="微软雅黑"/>
                <w:b w:val="0"/>
                <w:i w:val="0"/>
                <w:sz w:val="21"/>
              </w:rPr>
              <w:t>Protocol</w:t>
            </w:r>
          </w:p>
        </w:tc>
        <w:tc>
          <w:tcPr>
            <w:tcW w:w="7370" w:type="dxa"/>
            <w:shd w:val="clear" w:color="auto" w:fill="F8F9FA"/>
            <w:vAlign w:val="center"/>
          </w:tcPr>
          <w:p w14:paraId="517D5F9C">
            <w:pPr>
              <w:spacing w:before="40" w:after="40" w:line="240" w:lineRule="auto"/>
            </w:pPr>
            <w:r>
              <w:rPr>
                <w:rFonts w:ascii="微软雅黑" w:hAnsi="微软雅黑" w:eastAsia="微软雅黑"/>
                <w:b w:val="0"/>
                <w:i w:val="0"/>
                <w:sz w:val="21"/>
              </w:rPr>
              <w:t>Modbus TCP (function codes 03/06/10)</w:t>
            </w:r>
          </w:p>
        </w:tc>
      </w:tr>
    </w:tbl>
    <w:p w14:paraId="1B4BFBD7"/>
    <w:p w14:paraId="2FFF8FA6">
      <w:pPr>
        <w:spacing w:before="0" w:after="60" w:line="276" w:lineRule="auto"/>
      </w:pPr>
      <w:r>
        <w:rPr>
          <w:rFonts w:ascii="微软雅黑" w:hAnsi="微软雅黑" w:eastAsia="微软雅黑"/>
          <w:b w:val="0"/>
          <w:i w:val="0"/>
          <w:sz w:val="21"/>
        </w:rPr>
        <w:t>Refer to the separate document "MODBUS TCP Communication Address Table" for the complete register map.</w:t>
      </w:r>
    </w:p>
    <w:p w14:paraId="7315E359">
      <w:pPr>
        <w:spacing w:before="160" w:after="40"/>
        <w:rPr>
          <w:rFonts w:ascii="微软雅黑" w:hAnsi="微软雅黑" w:eastAsia="微软雅黑"/>
          <w:b/>
          <w:i w:val="0"/>
          <w:color w:val="1A3A5C"/>
          <w:sz w:val="26"/>
        </w:rPr>
      </w:pPr>
    </w:p>
    <w:p w14:paraId="319DA72B">
      <w:pPr>
        <w:spacing w:before="160" w:after="40"/>
        <w:rPr>
          <w:rFonts w:ascii="微软雅黑" w:hAnsi="微软雅黑" w:eastAsia="微软雅黑"/>
          <w:b/>
          <w:i w:val="0"/>
          <w:color w:val="1A3A5C"/>
          <w:sz w:val="26"/>
        </w:rPr>
      </w:pPr>
    </w:p>
    <w:p w14:paraId="230316D2">
      <w:pPr>
        <w:spacing w:before="160" w:after="40"/>
        <w:rPr>
          <w:rFonts w:ascii="微软雅黑" w:hAnsi="微软雅黑" w:eastAsia="微软雅黑"/>
          <w:b/>
          <w:i w:val="0"/>
          <w:color w:val="1A3A5C"/>
          <w:sz w:val="26"/>
        </w:rPr>
      </w:pPr>
    </w:p>
    <w:p w14:paraId="10322DED">
      <w:pPr>
        <w:spacing w:before="160" w:after="40"/>
        <w:rPr>
          <w:rFonts w:ascii="微软雅黑" w:hAnsi="微软雅黑" w:eastAsia="微软雅黑"/>
          <w:b/>
          <w:i w:val="0"/>
          <w:color w:val="1A3A5C"/>
          <w:sz w:val="26"/>
        </w:rPr>
      </w:pPr>
    </w:p>
    <w:p w14:paraId="528A92A6">
      <w:pPr>
        <w:spacing w:before="160" w:after="40"/>
        <w:rPr>
          <w:rFonts w:ascii="微软雅黑" w:hAnsi="微软雅黑" w:eastAsia="微软雅黑"/>
          <w:b/>
          <w:i w:val="0"/>
          <w:color w:val="1A3A5C"/>
          <w:sz w:val="26"/>
        </w:rPr>
      </w:pPr>
    </w:p>
    <w:p w14:paraId="0349714A">
      <w:pPr>
        <w:spacing w:before="160" w:after="40"/>
        <w:rPr>
          <w:rFonts w:ascii="微软雅黑" w:hAnsi="微软雅黑" w:eastAsia="微软雅黑"/>
          <w:b/>
          <w:i w:val="0"/>
          <w:color w:val="1A3A5C"/>
          <w:sz w:val="26"/>
        </w:rPr>
      </w:pPr>
    </w:p>
    <w:p w14:paraId="6B619CD0">
      <w:pPr>
        <w:spacing w:before="160" w:after="40"/>
      </w:pPr>
      <w:r>
        <w:rPr>
          <w:rFonts w:ascii="微软雅黑" w:hAnsi="微软雅黑" w:eastAsia="微软雅黑"/>
          <w:b/>
          <w:i w:val="0"/>
          <w:color w:val="1A3A5C"/>
          <w:sz w:val="26"/>
        </w:rPr>
        <w:t>9.3  TCP Continuous Data Stream</w:t>
      </w:r>
    </w:p>
    <w:p w14:paraId="7860A9F5">
      <w:pPr>
        <w:spacing w:before="0" w:after="60" w:line="276" w:lineRule="auto"/>
      </w:pPr>
      <w:r>
        <w:rPr>
          <w:rFonts w:ascii="微软雅黑" w:hAnsi="微软雅黑" w:eastAsia="微软雅黑"/>
          <w:b w:val="0"/>
          <w:i w:val="0"/>
          <w:sz w:val="21"/>
        </w:rPr>
        <w:t>In TCP stream mode, the checkweigher sends a 31-byte data packet to the configured host IP address each time a product is weighed. The packet format is as follows: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2"/>
        <w:gridCol w:w="1877"/>
        <w:gridCol w:w="6319"/>
      </w:tblGrid>
      <w:tr w14:paraId="65797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1A3A5C"/>
            <w:vAlign w:val="center"/>
          </w:tcPr>
          <w:p w14:paraId="7E0C419B">
            <w:pPr>
              <w:spacing w:before="60" w:after="60" w:line="240" w:lineRule="auto"/>
              <w:jc w:val="center"/>
            </w:pPr>
            <w:r>
              <w:rPr>
                <w:rFonts w:ascii="微软雅黑" w:hAnsi="微软雅黑" w:eastAsia="微软雅黑"/>
                <w:b/>
                <w:i w:val="0"/>
                <w:color w:val="FFFFFF"/>
                <w:sz w:val="21"/>
              </w:rPr>
              <w:t>Byte</w:t>
            </w:r>
          </w:p>
        </w:tc>
        <w:tc>
          <w:tcPr>
            <w:tcW w:w="1984" w:type="dxa"/>
            <w:shd w:val="clear" w:color="auto" w:fill="1A3A5C"/>
            <w:vAlign w:val="center"/>
          </w:tcPr>
          <w:p w14:paraId="71E8339F">
            <w:pPr>
              <w:spacing w:before="60" w:after="60" w:line="240" w:lineRule="auto"/>
              <w:jc w:val="center"/>
            </w:pPr>
            <w:r>
              <w:rPr>
                <w:rFonts w:ascii="微软雅黑" w:hAnsi="微软雅黑" w:eastAsia="微软雅黑"/>
                <w:b/>
                <w:i w:val="0"/>
                <w:color w:val="FFFFFF"/>
                <w:sz w:val="21"/>
              </w:rPr>
              <w:t>Content</w:t>
            </w:r>
          </w:p>
        </w:tc>
        <w:tc>
          <w:tcPr>
            <w:tcW w:w="7087" w:type="dxa"/>
            <w:shd w:val="clear" w:color="auto" w:fill="1A3A5C"/>
            <w:vAlign w:val="center"/>
          </w:tcPr>
          <w:p w14:paraId="51B91AFF">
            <w:pPr>
              <w:spacing w:before="60" w:after="60" w:line="240" w:lineRule="auto"/>
              <w:jc w:val="center"/>
            </w:pPr>
            <w:r>
              <w:rPr>
                <w:rFonts w:ascii="微软雅黑" w:hAnsi="微软雅黑" w:eastAsia="微软雅黑"/>
                <w:b/>
                <w:i w:val="0"/>
                <w:color w:val="FFFFFF"/>
                <w:sz w:val="21"/>
              </w:rPr>
              <w:t>Description</w:t>
            </w:r>
          </w:p>
        </w:tc>
      </w:tr>
      <w:tr w14:paraId="0AD1B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49852582">
            <w:pPr>
              <w:spacing w:before="40" w:after="40" w:line="240" w:lineRule="auto"/>
              <w:jc w:val="center"/>
            </w:pPr>
            <w:r>
              <w:rPr>
                <w:rFonts w:ascii="微软雅黑" w:hAnsi="微软雅黑" w:eastAsia="微软雅黑"/>
                <w:b w:val="0"/>
                <w:i w:val="0"/>
                <w:sz w:val="21"/>
              </w:rPr>
              <w:t>1</w:t>
            </w:r>
          </w:p>
        </w:tc>
        <w:tc>
          <w:tcPr>
            <w:tcW w:w="1984" w:type="dxa"/>
            <w:shd w:val="clear" w:color="auto" w:fill="F8F9FA"/>
            <w:vAlign w:val="center"/>
          </w:tcPr>
          <w:p w14:paraId="7A42787A">
            <w:pPr>
              <w:spacing w:before="40" w:after="40" w:line="240" w:lineRule="auto"/>
            </w:pPr>
            <w:r>
              <w:rPr>
                <w:rFonts w:ascii="微软雅黑" w:hAnsi="微软雅黑" w:eastAsia="微软雅黑"/>
                <w:b w:val="0"/>
                <w:i w:val="0"/>
                <w:sz w:val="21"/>
              </w:rPr>
              <w:t>0xAA</w:t>
            </w:r>
          </w:p>
        </w:tc>
        <w:tc>
          <w:tcPr>
            <w:tcW w:w="7087" w:type="dxa"/>
            <w:shd w:val="clear" w:color="auto" w:fill="F8F9FA"/>
            <w:vAlign w:val="center"/>
          </w:tcPr>
          <w:p w14:paraId="463D7024">
            <w:pPr>
              <w:spacing w:before="40" w:after="40" w:line="240" w:lineRule="auto"/>
            </w:pPr>
            <w:r>
              <w:rPr>
                <w:rFonts w:ascii="微软雅黑" w:hAnsi="微软雅黑" w:eastAsia="微软雅黑"/>
                <w:b w:val="0"/>
                <w:i w:val="0"/>
                <w:sz w:val="21"/>
              </w:rPr>
              <w:t>Start byte (fixed)</w:t>
            </w:r>
          </w:p>
        </w:tc>
      </w:tr>
      <w:tr w14:paraId="462D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29C21C98">
            <w:pPr>
              <w:spacing w:before="40" w:after="40" w:line="240" w:lineRule="auto"/>
              <w:jc w:val="center"/>
            </w:pPr>
            <w:r>
              <w:rPr>
                <w:rFonts w:ascii="微软雅黑" w:hAnsi="微软雅黑" w:eastAsia="微软雅黑"/>
                <w:b w:val="0"/>
                <w:i w:val="0"/>
                <w:sz w:val="21"/>
              </w:rPr>
              <w:t>2</w:t>
            </w:r>
          </w:p>
        </w:tc>
        <w:tc>
          <w:tcPr>
            <w:tcW w:w="1984" w:type="dxa"/>
            <w:shd w:val="clear" w:color="auto" w:fill="FFFFFF"/>
            <w:vAlign w:val="center"/>
          </w:tcPr>
          <w:p w14:paraId="4FA2A243">
            <w:pPr>
              <w:spacing w:before="40" w:after="40" w:line="240" w:lineRule="auto"/>
            </w:pPr>
            <w:r>
              <w:rPr>
                <w:rFonts w:ascii="微软雅黑" w:hAnsi="微软雅黑" w:eastAsia="微软雅黑"/>
                <w:b w:val="0"/>
                <w:i w:val="0"/>
                <w:sz w:val="21"/>
              </w:rPr>
              <w:t>Device No.</w:t>
            </w:r>
          </w:p>
        </w:tc>
        <w:tc>
          <w:tcPr>
            <w:tcW w:w="7087" w:type="dxa"/>
            <w:shd w:val="clear" w:color="auto" w:fill="FFFFFF"/>
            <w:vAlign w:val="center"/>
          </w:tcPr>
          <w:p w14:paraId="52035DE5">
            <w:pPr>
              <w:spacing w:before="40" w:after="40" w:line="240" w:lineRule="auto"/>
            </w:pPr>
            <w:r>
              <w:rPr>
                <w:rFonts w:ascii="微软雅黑" w:hAnsi="微软雅黑" w:eastAsia="微软雅黑"/>
                <w:b w:val="0"/>
                <w:i w:val="0"/>
                <w:sz w:val="21"/>
              </w:rPr>
              <w:t>Device identifier</w:t>
            </w:r>
          </w:p>
        </w:tc>
      </w:tr>
      <w:tr w14:paraId="0658C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2268026A">
            <w:pPr>
              <w:spacing w:before="40" w:after="40" w:line="240" w:lineRule="auto"/>
              <w:jc w:val="center"/>
            </w:pPr>
            <w:r>
              <w:rPr>
                <w:rFonts w:ascii="微软雅黑" w:hAnsi="微软雅黑" w:eastAsia="微软雅黑"/>
                <w:b w:val="0"/>
                <w:i w:val="0"/>
                <w:sz w:val="21"/>
              </w:rPr>
              <w:t>3–4</w:t>
            </w:r>
          </w:p>
        </w:tc>
        <w:tc>
          <w:tcPr>
            <w:tcW w:w="1984" w:type="dxa"/>
            <w:shd w:val="clear" w:color="auto" w:fill="F8F9FA"/>
            <w:vAlign w:val="center"/>
          </w:tcPr>
          <w:p w14:paraId="598AAC0E">
            <w:pPr>
              <w:spacing w:before="40" w:after="40" w:line="240" w:lineRule="auto"/>
            </w:pPr>
            <w:r>
              <w:rPr>
                <w:rFonts w:ascii="微软雅黑" w:hAnsi="微软雅黑" w:eastAsia="微软雅黑"/>
                <w:b w:val="0"/>
                <w:i w:val="0"/>
                <w:sz w:val="21"/>
              </w:rPr>
              <w:t>Sequence No.</w:t>
            </w:r>
          </w:p>
        </w:tc>
        <w:tc>
          <w:tcPr>
            <w:tcW w:w="7087" w:type="dxa"/>
            <w:shd w:val="clear" w:color="auto" w:fill="F8F9FA"/>
            <w:vAlign w:val="center"/>
          </w:tcPr>
          <w:p w14:paraId="5D78AE49">
            <w:pPr>
              <w:spacing w:before="40" w:after="40" w:line="240" w:lineRule="auto"/>
            </w:pPr>
            <w:r>
              <w:rPr>
                <w:rFonts w:ascii="微软雅黑" w:hAnsi="微软雅黑" w:eastAsia="微软雅黑"/>
                <w:b w:val="0"/>
                <w:i w:val="0"/>
                <w:sz w:val="21"/>
              </w:rPr>
              <w:t>Packet counter (increments per product, rolls over at 65535)</w:t>
            </w:r>
          </w:p>
        </w:tc>
      </w:tr>
      <w:tr w14:paraId="43CDD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234D8BE1">
            <w:pPr>
              <w:spacing w:before="40" w:after="40" w:line="240" w:lineRule="auto"/>
              <w:jc w:val="center"/>
            </w:pPr>
            <w:r>
              <w:rPr>
                <w:rFonts w:ascii="微软雅黑" w:hAnsi="微软雅黑" w:eastAsia="微软雅黑"/>
                <w:b w:val="0"/>
                <w:i w:val="0"/>
                <w:sz w:val="21"/>
              </w:rPr>
              <w:t>5–8</w:t>
            </w:r>
          </w:p>
        </w:tc>
        <w:tc>
          <w:tcPr>
            <w:tcW w:w="1984" w:type="dxa"/>
            <w:shd w:val="clear" w:color="auto" w:fill="FFFFFF"/>
            <w:vAlign w:val="center"/>
          </w:tcPr>
          <w:p w14:paraId="7D0D9FAF">
            <w:pPr>
              <w:spacing w:before="40" w:after="40" w:line="240" w:lineRule="auto"/>
            </w:pPr>
            <w:r>
              <w:rPr>
                <w:rFonts w:ascii="微软雅黑" w:hAnsi="微软雅黑" w:eastAsia="微软雅黑"/>
                <w:b w:val="0"/>
                <w:i w:val="0"/>
                <w:sz w:val="21"/>
              </w:rPr>
              <w:t>Weight (g)</w:t>
            </w:r>
          </w:p>
        </w:tc>
        <w:tc>
          <w:tcPr>
            <w:tcW w:w="7087" w:type="dxa"/>
            <w:shd w:val="clear" w:color="auto" w:fill="FFFFFF"/>
            <w:vAlign w:val="center"/>
          </w:tcPr>
          <w:p w14:paraId="1C90B12E">
            <w:pPr>
              <w:spacing w:before="40" w:after="40" w:line="240" w:lineRule="auto"/>
            </w:pPr>
            <w:r>
              <w:rPr>
                <w:rFonts w:ascii="微软雅黑" w:hAnsi="微软雅黑" w:eastAsia="微软雅黑"/>
                <w:b w:val="0"/>
                <w:i w:val="0"/>
                <w:sz w:val="21"/>
              </w:rPr>
              <w:t>32-bit float, big-endian; actual dynamic weight in grams</w:t>
            </w:r>
          </w:p>
        </w:tc>
      </w:tr>
      <w:tr w14:paraId="5BC04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5FF09B33">
            <w:pPr>
              <w:spacing w:before="40" w:after="40" w:line="240" w:lineRule="auto"/>
              <w:jc w:val="center"/>
            </w:pPr>
            <w:r>
              <w:rPr>
                <w:rFonts w:ascii="微软雅黑" w:hAnsi="微软雅黑" w:eastAsia="微软雅黑"/>
                <w:b w:val="0"/>
                <w:i w:val="0"/>
                <w:sz w:val="21"/>
              </w:rPr>
              <w:t>9</w:t>
            </w:r>
          </w:p>
        </w:tc>
        <w:tc>
          <w:tcPr>
            <w:tcW w:w="1984" w:type="dxa"/>
            <w:shd w:val="clear" w:color="auto" w:fill="F8F9FA"/>
            <w:vAlign w:val="center"/>
          </w:tcPr>
          <w:p w14:paraId="207F21C9">
            <w:pPr>
              <w:spacing w:before="40" w:after="40" w:line="240" w:lineRule="auto"/>
            </w:pPr>
            <w:r>
              <w:rPr>
                <w:rFonts w:ascii="微软雅黑" w:hAnsi="微软雅黑" w:eastAsia="微软雅黑"/>
                <w:b w:val="0"/>
                <w:i w:val="0"/>
                <w:sz w:val="21"/>
              </w:rPr>
              <w:t>Grade</w:t>
            </w:r>
          </w:p>
        </w:tc>
        <w:tc>
          <w:tcPr>
            <w:tcW w:w="7087" w:type="dxa"/>
            <w:shd w:val="clear" w:color="auto" w:fill="F8F9FA"/>
            <w:vAlign w:val="center"/>
          </w:tcPr>
          <w:p w14:paraId="2FC51A65">
            <w:pPr>
              <w:spacing w:before="40" w:after="40" w:line="240" w:lineRule="auto"/>
            </w:pPr>
            <w:r>
              <w:rPr>
                <w:rFonts w:ascii="微软雅黑" w:hAnsi="微软雅黑" w:eastAsia="微软雅黑"/>
                <w:b w:val="0"/>
                <w:i w:val="0"/>
                <w:sz w:val="21"/>
              </w:rPr>
              <w:t>1 = Under, 2 = Accept, 3 = Over</w:t>
            </w:r>
          </w:p>
        </w:tc>
      </w:tr>
      <w:tr w14:paraId="461885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7E5D7C5C">
            <w:pPr>
              <w:spacing w:before="40" w:after="40" w:line="240" w:lineRule="auto"/>
              <w:jc w:val="center"/>
            </w:pPr>
            <w:r>
              <w:rPr>
                <w:rFonts w:ascii="微软雅黑" w:hAnsi="微软雅黑" w:eastAsia="微软雅黑"/>
                <w:b w:val="0"/>
                <w:i w:val="0"/>
                <w:sz w:val="21"/>
              </w:rPr>
              <w:t>10–13</w:t>
            </w:r>
          </w:p>
        </w:tc>
        <w:tc>
          <w:tcPr>
            <w:tcW w:w="1984" w:type="dxa"/>
            <w:shd w:val="clear" w:color="auto" w:fill="FFFFFF"/>
            <w:vAlign w:val="center"/>
          </w:tcPr>
          <w:p w14:paraId="684F9E07">
            <w:pPr>
              <w:spacing w:before="40" w:after="40" w:line="240" w:lineRule="auto"/>
            </w:pPr>
            <w:r>
              <w:rPr>
                <w:rFonts w:ascii="微软雅黑" w:hAnsi="微软雅黑" w:eastAsia="微软雅黑"/>
                <w:b w:val="0"/>
                <w:i w:val="0"/>
                <w:sz w:val="21"/>
              </w:rPr>
              <w:t>Lower Limit</w:t>
            </w:r>
          </w:p>
        </w:tc>
        <w:tc>
          <w:tcPr>
            <w:tcW w:w="7087" w:type="dxa"/>
            <w:shd w:val="clear" w:color="auto" w:fill="FFFFFF"/>
            <w:vAlign w:val="center"/>
          </w:tcPr>
          <w:p w14:paraId="2457E5DE">
            <w:pPr>
              <w:spacing w:before="40" w:after="40" w:line="240" w:lineRule="auto"/>
            </w:pPr>
            <w:r>
              <w:rPr>
                <w:rFonts w:ascii="微软雅黑" w:hAnsi="微软雅黑" w:eastAsia="微软雅黑"/>
                <w:b w:val="0"/>
                <w:i w:val="0"/>
                <w:sz w:val="21"/>
              </w:rPr>
              <w:t>32-bit float; configured lower acceptance limit (g)</w:t>
            </w:r>
          </w:p>
        </w:tc>
      </w:tr>
      <w:tr w14:paraId="3CD13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04344226">
            <w:pPr>
              <w:spacing w:before="40" w:after="40" w:line="240" w:lineRule="auto"/>
              <w:jc w:val="center"/>
            </w:pPr>
            <w:r>
              <w:rPr>
                <w:rFonts w:ascii="微软雅黑" w:hAnsi="微软雅黑" w:eastAsia="微软雅黑"/>
                <w:b w:val="0"/>
                <w:i w:val="0"/>
                <w:sz w:val="21"/>
              </w:rPr>
              <w:t>14–17</w:t>
            </w:r>
          </w:p>
        </w:tc>
        <w:tc>
          <w:tcPr>
            <w:tcW w:w="1984" w:type="dxa"/>
            <w:shd w:val="clear" w:color="auto" w:fill="F8F9FA"/>
            <w:vAlign w:val="center"/>
          </w:tcPr>
          <w:p w14:paraId="67A0FB56">
            <w:pPr>
              <w:spacing w:before="40" w:after="40" w:line="240" w:lineRule="auto"/>
            </w:pPr>
            <w:r>
              <w:rPr>
                <w:rFonts w:ascii="微软雅黑" w:hAnsi="微软雅黑" w:eastAsia="微软雅黑"/>
                <w:b w:val="0"/>
                <w:i w:val="0"/>
                <w:sz w:val="21"/>
              </w:rPr>
              <w:t>Upper Limit</w:t>
            </w:r>
          </w:p>
        </w:tc>
        <w:tc>
          <w:tcPr>
            <w:tcW w:w="7087" w:type="dxa"/>
            <w:shd w:val="clear" w:color="auto" w:fill="F8F9FA"/>
            <w:vAlign w:val="center"/>
          </w:tcPr>
          <w:p w14:paraId="27906DD2">
            <w:pPr>
              <w:spacing w:before="40" w:after="40" w:line="240" w:lineRule="auto"/>
            </w:pPr>
            <w:r>
              <w:rPr>
                <w:rFonts w:ascii="微软雅黑" w:hAnsi="微软雅黑" w:eastAsia="微软雅黑"/>
                <w:b w:val="0"/>
                <w:i w:val="0"/>
                <w:sz w:val="21"/>
              </w:rPr>
              <w:t>32-bit float; configured upper acceptance limit (g)</w:t>
            </w:r>
          </w:p>
        </w:tc>
      </w:tr>
      <w:tr w14:paraId="1A515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2FB010B9">
            <w:pPr>
              <w:spacing w:before="40" w:after="40" w:line="240" w:lineRule="auto"/>
              <w:jc w:val="center"/>
            </w:pPr>
            <w:r>
              <w:rPr>
                <w:rFonts w:ascii="微软雅黑" w:hAnsi="微软雅黑" w:eastAsia="微软雅黑"/>
                <w:b w:val="0"/>
                <w:i w:val="0"/>
                <w:sz w:val="21"/>
              </w:rPr>
              <w:t>18–21</w:t>
            </w:r>
          </w:p>
        </w:tc>
        <w:tc>
          <w:tcPr>
            <w:tcW w:w="1984" w:type="dxa"/>
            <w:shd w:val="clear" w:color="auto" w:fill="FFFFFF"/>
            <w:vAlign w:val="center"/>
          </w:tcPr>
          <w:p w14:paraId="5FC3F849">
            <w:pPr>
              <w:spacing w:before="40" w:after="40" w:line="240" w:lineRule="auto"/>
            </w:pPr>
            <w:r>
              <w:rPr>
                <w:rFonts w:ascii="微软雅黑" w:hAnsi="微软雅黑" w:eastAsia="微软雅黑"/>
                <w:b w:val="0"/>
                <w:i w:val="0"/>
                <w:sz w:val="21"/>
              </w:rPr>
              <w:t>Under Count</w:t>
            </w:r>
          </w:p>
        </w:tc>
        <w:tc>
          <w:tcPr>
            <w:tcW w:w="7087" w:type="dxa"/>
            <w:shd w:val="clear" w:color="auto" w:fill="FFFFFF"/>
            <w:vAlign w:val="center"/>
          </w:tcPr>
          <w:p w14:paraId="0F29DEC0">
            <w:pPr>
              <w:spacing w:before="40" w:after="40" w:line="240" w:lineRule="auto"/>
            </w:pPr>
            <w:r>
              <w:rPr>
                <w:rFonts w:ascii="微软雅黑" w:hAnsi="微软雅黑" w:eastAsia="微软雅黑"/>
                <w:b w:val="0"/>
                <w:i w:val="0"/>
                <w:sz w:val="21"/>
              </w:rPr>
              <w:t>32-bit integer; cumulative under-weight count</w:t>
            </w:r>
          </w:p>
        </w:tc>
      </w:tr>
      <w:tr w14:paraId="58134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0D1E83FE">
            <w:pPr>
              <w:spacing w:before="40" w:after="40" w:line="240" w:lineRule="auto"/>
              <w:jc w:val="center"/>
            </w:pPr>
            <w:r>
              <w:rPr>
                <w:rFonts w:ascii="微软雅黑" w:hAnsi="微软雅黑" w:eastAsia="微软雅黑"/>
                <w:b w:val="0"/>
                <w:i w:val="0"/>
                <w:sz w:val="21"/>
              </w:rPr>
              <w:t>22–25</w:t>
            </w:r>
          </w:p>
        </w:tc>
        <w:tc>
          <w:tcPr>
            <w:tcW w:w="1984" w:type="dxa"/>
            <w:shd w:val="clear" w:color="auto" w:fill="F8F9FA"/>
            <w:vAlign w:val="center"/>
          </w:tcPr>
          <w:p w14:paraId="12813711">
            <w:pPr>
              <w:spacing w:before="40" w:after="40" w:line="240" w:lineRule="auto"/>
            </w:pPr>
            <w:r>
              <w:rPr>
                <w:rFonts w:ascii="微软雅黑" w:hAnsi="微软雅黑" w:eastAsia="微软雅黑"/>
                <w:b w:val="0"/>
                <w:i w:val="0"/>
                <w:sz w:val="21"/>
              </w:rPr>
              <w:t>Accept Count</w:t>
            </w:r>
          </w:p>
        </w:tc>
        <w:tc>
          <w:tcPr>
            <w:tcW w:w="7087" w:type="dxa"/>
            <w:shd w:val="clear" w:color="auto" w:fill="F8F9FA"/>
            <w:vAlign w:val="center"/>
          </w:tcPr>
          <w:p w14:paraId="3B20311C">
            <w:pPr>
              <w:spacing w:before="40" w:after="40" w:line="240" w:lineRule="auto"/>
            </w:pPr>
            <w:r>
              <w:rPr>
                <w:rFonts w:ascii="微软雅黑" w:hAnsi="微软雅黑" w:eastAsia="微软雅黑"/>
                <w:b w:val="0"/>
                <w:i w:val="0"/>
                <w:sz w:val="21"/>
              </w:rPr>
              <w:t>32-bit integer; cumulative accepted count</w:t>
            </w:r>
          </w:p>
        </w:tc>
      </w:tr>
      <w:tr w14:paraId="3151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207A41B3">
            <w:pPr>
              <w:spacing w:before="40" w:after="40" w:line="240" w:lineRule="auto"/>
              <w:jc w:val="center"/>
            </w:pPr>
            <w:r>
              <w:rPr>
                <w:rFonts w:ascii="微软雅黑" w:hAnsi="微软雅黑" w:eastAsia="微软雅黑"/>
                <w:b w:val="0"/>
                <w:i w:val="0"/>
                <w:sz w:val="21"/>
              </w:rPr>
              <w:t>26–29</w:t>
            </w:r>
          </w:p>
        </w:tc>
        <w:tc>
          <w:tcPr>
            <w:tcW w:w="1984" w:type="dxa"/>
            <w:shd w:val="clear" w:color="auto" w:fill="FFFFFF"/>
            <w:vAlign w:val="center"/>
          </w:tcPr>
          <w:p w14:paraId="4AC54E79">
            <w:pPr>
              <w:spacing w:before="40" w:after="40" w:line="240" w:lineRule="auto"/>
            </w:pPr>
            <w:r>
              <w:rPr>
                <w:rFonts w:ascii="微软雅黑" w:hAnsi="微软雅黑" w:eastAsia="微软雅黑"/>
                <w:b w:val="0"/>
                <w:i w:val="0"/>
                <w:sz w:val="21"/>
              </w:rPr>
              <w:t>Over Count</w:t>
            </w:r>
          </w:p>
        </w:tc>
        <w:tc>
          <w:tcPr>
            <w:tcW w:w="7087" w:type="dxa"/>
            <w:shd w:val="clear" w:color="auto" w:fill="FFFFFF"/>
            <w:vAlign w:val="center"/>
          </w:tcPr>
          <w:p w14:paraId="7C97B083">
            <w:pPr>
              <w:spacing w:before="40" w:after="40" w:line="240" w:lineRule="auto"/>
            </w:pPr>
            <w:r>
              <w:rPr>
                <w:rFonts w:ascii="微软雅黑" w:hAnsi="微软雅黑" w:eastAsia="微软雅黑"/>
                <w:b w:val="0"/>
                <w:i w:val="0"/>
                <w:sz w:val="21"/>
              </w:rPr>
              <w:t>32-bit integer; cumulative over-weight count</w:t>
            </w:r>
          </w:p>
        </w:tc>
      </w:tr>
      <w:tr w14:paraId="40E0E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8F9FA"/>
            <w:vAlign w:val="center"/>
          </w:tcPr>
          <w:p w14:paraId="07624A34">
            <w:pPr>
              <w:spacing w:before="40" w:after="40" w:line="240" w:lineRule="auto"/>
              <w:jc w:val="center"/>
            </w:pPr>
            <w:r>
              <w:rPr>
                <w:rFonts w:ascii="微软雅黑" w:hAnsi="微软雅黑" w:eastAsia="微软雅黑"/>
                <w:b w:val="0"/>
                <w:i w:val="0"/>
                <w:sz w:val="21"/>
              </w:rPr>
              <w:t>30</w:t>
            </w:r>
          </w:p>
        </w:tc>
        <w:tc>
          <w:tcPr>
            <w:tcW w:w="1984" w:type="dxa"/>
            <w:shd w:val="clear" w:color="auto" w:fill="F8F9FA"/>
            <w:vAlign w:val="center"/>
          </w:tcPr>
          <w:p w14:paraId="096DFC40">
            <w:pPr>
              <w:spacing w:before="40" w:after="40" w:line="240" w:lineRule="auto"/>
            </w:pPr>
            <w:r>
              <w:rPr>
                <w:rFonts w:ascii="微软雅黑" w:hAnsi="微软雅黑" w:eastAsia="微软雅黑"/>
                <w:b w:val="0"/>
                <w:i w:val="0"/>
                <w:sz w:val="21"/>
              </w:rPr>
              <w:t>Status</w:t>
            </w:r>
          </w:p>
        </w:tc>
        <w:tc>
          <w:tcPr>
            <w:tcW w:w="7087" w:type="dxa"/>
            <w:shd w:val="clear" w:color="auto" w:fill="F8F9FA"/>
            <w:vAlign w:val="center"/>
          </w:tcPr>
          <w:p w14:paraId="2F5BCB92">
            <w:pPr>
              <w:spacing w:before="40" w:after="40" w:line="240" w:lineRule="auto"/>
            </w:pPr>
            <w:r>
              <w:rPr>
                <w:rFonts w:ascii="微软雅黑" w:hAnsi="微软雅黑" w:eastAsia="微软雅黑"/>
                <w:b w:val="0"/>
                <w:i w:val="0"/>
                <w:sz w:val="21"/>
              </w:rPr>
              <w:t>Bit 0: Running; Bit 1: Alarm; Bits 2–7: reserved</w:t>
            </w:r>
          </w:p>
        </w:tc>
      </w:tr>
      <w:tr w14:paraId="7E0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4" w:type="dxa"/>
            <w:shd w:val="clear" w:color="auto" w:fill="FFFFFF"/>
            <w:vAlign w:val="center"/>
          </w:tcPr>
          <w:p w14:paraId="1A75D4A3">
            <w:pPr>
              <w:spacing w:before="40" w:after="40" w:line="240" w:lineRule="auto"/>
              <w:jc w:val="center"/>
            </w:pPr>
            <w:r>
              <w:rPr>
                <w:rFonts w:ascii="微软雅黑" w:hAnsi="微软雅黑" w:eastAsia="微软雅黑"/>
                <w:b w:val="0"/>
                <w:i w:val="0"/>
                <w:sz w:val="21"/>
              </w:rPr>
              <w:t>31</w:t>
            </w:r>
          </w:p>
        </w:tc>
        <w:tc>
          <w:tcPr>
            <w:tcW w:w="1984" w:type="dxa"/>
            <w:shd w:val="clear" w:color="auto" w:fill="FFFFFF"/>
            <w:vAlign w:val="center"/>
          </w:tcPr>
          <w:p w14:paraId="077A5729">
            <w:pPr>
              <w:spacing w:before="40" w:after="40" w:line="240" w:lineRule="auto"/>
            </w:pPr>
            <w:r>
              <w:rPr>
                <w:rFonts w:ascii="微软雅黑" w:hAnsi="微软雅黑" w:eastAsia="微软雅黑"/>
                <w:b w:val="0"/>
                <w:i w:val="0"/>
                <w:sz w:val="21"/>
              </w:rPr>
              <w:t>0x55</w:t>
            </w:r>
          </w:p>
        </w:tc>
        <w:tc>
          <w:tcPr>
            <w:tcW w:w="7087" w:type="dxa"/>
            <w:shd w:val="clear" w:color="auto" w:fill="FFFFFF"/>
            <w:vAlign w:val="center"/>
          </w:tcPr>
          <w:p w14:paraId="7E3A8D59">
            <w:pPr>
              <w:spacing w:before="40" w:after="40" w:line="240" w:lineRule="auto"/>
            </w:pPr>
            <w:r>
              <w:rPr>
                <w:rFonts w:ascii="微软雅黑" w:hAnsi="微软雅黑" w:eastAsia="微软雅黑"/>
                <w:b w:val="0"/>
                <w:i w:val="0"/>
                <w:sz w:val="21"/>
              </w:rPr>
              <w:t>End byte (fixed)</w:t>
            </w:r>
          </w:p>
        </w:tc>
      </w:tr>
    </w:tbl>
    <w:p w14:paraId="50CA8982"/>
    <w:p w14:paraId="4F863596">
      <w:r>
        <w:br w:type="page"/>
      </w:r>
    </w:p>
    <w:p w14:paraId="2503864A">
      <w:pPr>
        <w:spacing w:before="240" w:after="60"/>
      </w:pPr>
      <w:r>
        <w:rPr>
          <w:rFonts w:ascii="微软雅黑" w:hAnsi="微软雅黑" w:eastAsia="微软雅黑"/>
          <w:b/>
          <w:i w:val="0"/>
          <w:color w:val="1A3A5C"/>
          <w:sz w:val="32"/>
        </w:rPr>
        <w:t>Chapter 10  Troubleshooting</w:t>
      </w:r>
    </w:p>
    <w:p w14:paraId="532203DD">
      <w:pPr>
        <w:pBdr>
          <w:bottom w:val="single" w:color="1A3A5C" w:sz="6" w:space="1"/>
        </w:pBdr>
        <w:spacing w:before="0" w:after="0"/>
      </w:pPr>
    </w:p>
    <w:p w14:paraId="71836C9A">
      <w:pPr>
        <w:spacing w:before="0" w:after="60" w:line="276" w:lineRule="auto"/>
      </w:pPr>
      <w:r>
        <w:rPr>
          <w:rFonts w:ascii="微软雅黑" w:hAnsi="微软雅黑" w:eastAsia="微软雅黑"/>
          <w:b w:val="0"/>
          <w:i w:val="0"/>
          <w:sz w:val="21"/>
        </w:rPr>
        <w:t>Refer to the table below to diagnose and resolve common problems: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3"/>
        <w:gridCol w:w="2166"/>
        <w:gridCol w:w="2810"/>
        <w:gridCol w:w="3719"/>
      </w:tblGrid>
      <w:tr w14:paraId="2F8E6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1A3A5C"/>
            <w:vAlign w:val="center"/>
          </w:tcPr>
          <w:p w14:paraId="2467BBC8">
            <w:pPr>
              <w:spacing w:before="60" w:after="60" w:line="240" w:lineRule="auto"/>
              <w:jc w:val="center"/>
            </w:pPr>
            <w:r>
              <w:rPr>
                <w:rFonts w:ascii="微软雅黑" w:hAnsi="微软雅黑" w:eastAsia="微软雅黑"/>
                <w:b/>
                <w:i w:val="0"/>
                <w:color w:val="FFFFFF"/>
                <w:sz w:val="21"/>
              </w:rPr>
              <w:t>No.</w:t>
            </w:r>
          </w:p>
        </w:tc>
        <w:tc>
          <w:tcPr>
            <w:tcW w:w="2268" w:type="dxa"/>
            <w:shd w:val="clear" w:color="auto" w:fill="1A3A5C"/>
            <w:vAlign w:val="center"/>
          </w:tcPr>
          <w:p w14:paraId="42553307">
            <w:pPr>
              <w:spacing w:before="60" w:after="60" w:line="240" w:lineRule="auto"/>
              <w:jc w:val="center"/>
            </w:pPr>
            <w:r>
              <w:rPr>
                <w:rFonts w:ascii="微软雅黑" w:hAnsi="微软雅黑" w:eastAsia="微软雅黑"/>
                <w:b/>
                <w:i w:val="0"/>
                <w:color w:val="FFFFFF"/>
                <w:sz w:val="21"/>
              </w:rPr>
              <w:t>Symptom</w:t>
            </w:r>
          </w:p>
        </w:tc>
        <w:tc>
          <w:tcPr>
            <w:tcW w:w="3118" w:type="dxa"/>
            <w:shd w:val="clear" w:color="auto" w:fill="1A3A5C"/>
            <w:vAlign w:val="center"/>
          </w:tcPr>
          <w:p w14:paraId="17F9FE2A">
            <w:pPr>
              <w:spacing w:before="60" w:after="60" w:line="240" w:lineRule="auto"/>
              <w:jc w:val="center"/>
            </w:pPr>
            <w:r>
              <w:rPr>
                <w:rFonts w:ascii="微软雅黑" w:hAnsi="微软雅黑" w:eastAsia="微软雅黑"/>
                <w:b/>
                <w:i w:val="0"/>
                <w:color w:val="FFFFFF"/>
                <w:sz w:val="21"/>
              </w:rPr>
              <w:t>Possible Cause</w:t>
            </w:r>
          </w:p>
        </w:tc>
        <w:tc>
          <w:tcPr>
            <w:tcW w:w="4252" w:type="dxa"/>
            <w:shd w:val="clear" w:color="auto" w:fill="1A3A5C"/>
            <w:vAlign w:val="center"/>
          </w:tcPr>
          <w:p w14:paraId="08A1A88B">
            <w:pPr>
              <w:spacing w:before="60" w:after="60" w:line="240" w:lineRule="auto"/>
              <w:jc w:val="center"/>
            </w:pPr>
            <w:r>
              <w:rPr>
                <w:rFonts w:ascii="微软雅黑" w:hAnsi="微软雅黑" w:eastAsia="微软雅黑"/>
                <w:b/>
                <w:i w:val="0"/>
                <w:color w:val="FFFFFF"/>
                <w:sz w:val="21"/>
              </w:rPr>
              <w:t>Corrective Action</w:t>
            </w:r>
          </w:p>
        </w:tc>
      </w:tr>
      <w:tr w14:paraId="5FB14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0A075D20">
            <w:pPr>
              <w:spacing w:before="40" w:after="40" w:line="240" w:lineRule="auto"/>
              <w:jc w:val="center"/>
            </w:pPr>
            <w:r>
              <w:rPr>
                <w:rFonts w:ascii="微软雅黑" w:hAnsi="微软雅黑" w:eastAsia="微软雅黑"/>
                <w:b w:val="0"/>
                <w:i w:val="0"/>
                <w:sz w:val="21"/>
              </w:rPr>
              <w:t>1</w:t>
            </w:r>
          </w:p>
        </w:tc>
        <w:tc>
          <w:tcPr>
            <w:tcW w:w="2268" w:type="dxa"/>
            <w:shd w:val="clear" w:color="auto" w:fill="F8F9FA"/>
            <w:vAlign w:val="center"/>
          </w:tcPr>
          <w:p w14:paraId="487D1E28">
            <w:pPr>
              <w:spacing w:before="40" w:after="40" w:line="240" w:lineRule="auto"/>
            </w:pPr>
            <w:r>
              <w:rPr>
                <w:rFonts w:ascii="微软雅黑" w:hAnsi="微软雅黑" w:eastAsia="微软雅黑"/>
                <w:b w:val="0"/>
                <w:i w:val="0"/>
                <w:sz w:val="21"/>
              </w:rPr>
              <w:t>Power indicator not illuminated</w:t>
            </w:r>
          </w:p>
        </w:tc>
        <w:tc>
          <w:tcPr>
            <w:tcW w:w="3118" w:type="dxa"/>
            <w:shd w:val="clear" w:color="auto" w:fill="F8F9FA"/>
            <w:vAlign w:val="center"/>
          </w:tcPr>
          <w:p w14:paraId="1B8B7F56">
            <w:pPr>
              <w:spacing w:before="40" w:after="40" w:line="240" w:lineRule="auto"/>
            </w:pPr>
            <w:r>
              <w:rPr>
                <w:rFonts w:ascii="微软雅黑" w:hAnsi="微软雅黑" w:eastAsia="微软雅黑"/>
                <w:b w:val="0"/>
                <w:i w:val="0"/>
                <w:sz w:val="21"/>
              </w:rPr>
              <w:t>1. Incorrect power supply</w:t>
            </w:r>
            <w:r>
              <w:rPr>
                <w:rFonts w:ascii="微软雅黑" w:hAnsi="微软雅黑" w:eastAsia="微软雅黑"/>
                <w:b w:val="0"/>
                <w:i w:val="0"/>
                <w:sz w:val="21"/>
              </w:rPr>
              <w:br w:type="textWrapping"/>
            </w:r>
            <w:r>
              <w:rPr>
                <w:rFonts w:ascii="微软雅黑" w:hAnsi="微软雅黑" w:eastAsia="微软雅黑"/>
                <w:b w:val="0"/>
                <w:i w:val="0"/>
                <w:sz w:val="21"/>
              </w:rPr>
              <w:t>2. Circuit breaker tripped</w:t>
            </w:r>
            <w:r>
              <w:rPr>
                <w:rFonts w:ascii="微软雅黑" w:hAnsi="微软雅黑" w:eastAsia="微软雅黑"/>
                <w:b w:val="0"/>
                <w:i w:val="0"/>
                <w:sz w:val="21"/>
              </w:rPr>
              <w:br w:type="textWrapping"/>
            </w:r>
            <w:r>
              <w:rPr>
                <w:rFonts w:ascii="微软雅黑" w:hAnsi="微软雅黑" w:eastAsia="微软雅黑"/>
                <w:b w:val="0"/>
                <w:i w:val="0"/>
                <w:sz w:val="21"/>
              </w:rPr>
              <w:t>3. Fuse blown</w:t>
            </w:r>
          </w:p>
        </w:tc>
        <w:tc>
          <w:tcPr>
            <w:tcW w:w="4252" w:type="dxa"/>
            <w:shd w:val="clear" w:color="auto" w:fill="F8F9FA"/>
            <w:vAlign w:val="center"/>
          </w:tcPr>
          <w:p w14:paraId="14046BC4">
            <w:pPr>
              <w:spacing w:before="40" w:after="40" w:line="240" w:lineRule="auto"/>
            </w:pPr>
            <w:r>
              <w:rPr>
                <w:rFonts w:ascii="微软雅黑" w:hAnsi="微软雅黑" w:eastAsia="微软雅黑"/>
                <w:b w:val="0"/>
                <w:i w:val="0"/>
                <w:sz w:val="21"/>
              </w:rPr>
              <w:t>1. Connect correct supply voltage</w:t>
            </w:r>
            <w:r>
              <w:rPr>
                <w:rFonts w:ascii="微软雅黑" w:hAnsi="微软雅黑" w:eastAsia="微软雅黑"/>
                <w:b w:val="0"/>
                <w:i w:val="0"/>
                <w:sz w:val="21"/>
              </w:rPr>
              <w:br w:type="textWrapping"/>
            </w:r>
            <w:r>
              <w:rPr>
                <w:rFonts w:ascii="微软雅黑" w:hAnsi="微软雅黑" w:eastAsia="微软雅黑"/>
                <w:b w:val="0"/>
                <w:i w:val="0"/>
                <w:sz w:val="21"/>
              </w:rPr>
              <w:t>2. Reset circuit breaker</w:t>
            </w:r>
            <w:r>
              <w:rPr>
                <w:rFonts w:ascii="微软雅黑" w:hAnsi="微软雅黑" w:eastAsia="微软雅黑"/>
                <w:b w:val="0"/>
                <w:i w:val="0"/>
                <w:sz w:val="21"/>
              </w:rPr>
              <w:br w:type="textWrapping"/>
            </w:r>
            <w:r>
              <w:rPr>
                <w:rFonts w:ascii="微软雅黑" w:hAnsi="微软雅黑" w:eastAsia="微软雅黑"/>
                <w:b w:val="0"/>
                <w:i w:val="0"/>
                <w:sz w:val="21"/>
              </w:rPr>
              <w:t>3. Replace fuse with same rating</w:t>
            </w:r>
          </w:p>
        </w:tc>
      </w:tr>
      <w:tr w14:paraId="4ADC3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3D1BE242">
            <w:pPr>
              <w:spacing w:before="40" w:after="40" w:line="240" w:lineRule="auto"/>
              <w:jc w:val="center"/>
            </w:pPr>
            <w:r>
              <w:rPr>
                <w:rFonts w:ascii="微软雅黑" w:hAnsi="微软雅黑" w:eastAsia="微软雅黑"/>
                <w:b w:val="0"/>
                <w:i w:val="0"/>
                <w:sz w:val="21"/>
              </w:rPr>
              <w:t>2</w:t>
            </w:r>
          </w:p>
        </w:tc>
        <w:tc>
          <w:tcPr>
            <w:tcW w:w="2268" w:type="dxa"/>
            <w:shd w:val="clear" w:color="auto" w:fill="FFFFFF"/>
            <w:vAlign w:val="center"/>
          </w:tcPr>
          <w:p w14:paraId="4909FEE2">
            <w:pPr>
              <w:spacing w:before="40" w:after="40" w:line="240" w:lineRule="auto"/>
            </w:pPr>
            <w:r>
              <w:rPr>
                <w:rFonts w:ascii="微软雅黑" w:hAnsi="微软雅黑" w:eastAsia="微软雅黑"/>
                <w:b w:val="0"/>
                <w:i w:val="0"/>
                <w:sz w:val="21"/>
              </w:rPr>
              <w:t>Unstable static weight reading</w:t>
            </w:r>
          </w:p>
        </w:tc>
        <w:tc>
          <w:tcPr>
            <w:tcW w:w="3118" w:type="dxa"/>
            <w:shd w:val="clear" w:color="auto" w:fill="FFFFFF"/>
            <w:vAlign w:val="center"/>
          </w:tcPr>
          <w:p w14:paraId="7EAAC60E">
            <w:pPr>
              <w:spacing w:before="40" w:after="40" w:line="240" w:lineRule="auto"/>
            </w:pPr>
            <w:r>
              <w:rPr>
                <w:rFonts w:ascii="微软雅黑" w:hAnsi="微软雅黑" w:eastAsia="微软雅黑"/>
                <w:b w:val="0"/>
                <w:i w:val="0"/>
                <w:sz w:val="21"/>
              </w:rPr>
              <w:t>1. Equipment not level</w:t>
            </w:r>
            <w:r>
              <w:rPr>
                <w:rFonts w:ascii="微软雅黑" w:hAnsi="微软雅黑" w:eastAsia="微软雅黑"/>
                <w:b w:val="0"/>
                <w:i w:val="0"/>
                <w:sz w:val="21"/>
              </w:rPr>
              <w:br w:type="textWrapping"/>
            </w:r>
            <w:r>
              <w:rPr>
                <w:rFonts w:ascii="微软雅黑" w:hAnsi="微软雅黑" w:eastAsia="微软雅黑"/>
                <w:b w:val="0"/>
                <w:i w:val="0"/>
                <w:sz w:val="21"/>
              </w:rPr>
              <w:t>2. Load cell overloaded or damaged</w:t>
            </w:r>
          </w:p>
        </w:tc>
        <w:tc>
          <w:tcPr>
            <w:tcW w:w="4252" w:type="dxa"/>
            <w:shd w:val="clear" w:color="auto" w:fill="FFFFFF"/>
            <w:vAlign w:val="center"/>
          </w:tcPr>
          <w:p w14:paraId="69786264">
            <w:pPr>
              <w:spacing w:before="40" w:after="40" w:line="240" w:lineRule="auto"/>
            </w:pPr>
            <w:r>
              <w:rPr>
                <w:rFonts w:ascii="微软雅黑" w:hAnsi="微软雅黑" w:eastAsia="微软雅黑"/>
                <w:b w:val="0"/>
                <w:i w:val="0"/>
                <w:sz w:val="21"/>
              </w:rPr>
              <w:t>1. Re-level all four feet</w:t>
            </w:r>
            <w:r>
              <w:rPr>
                <w:rFonts w:ascii="微软雅黑" w:hAnsi="微软雅黑" w:eastAsia="微软雅黑"/>
                <w:b w:val="0"/>
                <w:i w:val="0"/>
                <w:sz w:val="21"/>
              </w:rPr>
              <w:br w:type="textWrapping"/>
            </w:r>
            <w:r>
              <w:rPr>
                <w:rFonts w:ascii="微软雅黑" w:hAnsi="微软雅黑" w:eastAsia="微软雅黑"/>
                <w:b w:val="0"/>
                <w:i w:val="0"/>
                <w:sz w:val="21"/>
              </w:rPr>
              <w:t>2. Inspect load cell; replace if necessary</w:t>
            </w:r>
          </w:p>
        </w:tc>
      </w:tr>
      <w:tr w14:paraId="13298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20165014">
            <w:pPr>
              <w:spacing w:before="40" w:after="40" w:line="240" w:lineRule="auto"/>
              <w:jc w:val="center"/>
            </w:pPr>
            <w:r>
              <w:rPr>
                <w:rFonts w:ascii="微软雅黑" w:hAnsi="微软雅黑" w:eastAsia="微软雅黑"/>
                <w:b w:val="0"/>
                <w:i w:val="0"/>
                <w:sz w:val="21"/>
              </w:rPr>
              <w:t>3</w:t>
            </w:r>
          </w:p>
        </w:tc>
        <w:tc>
          <w:tcPr>
            <w:tcW w:w="2268" w:type="dxa"/>
            <w:shd w:val="clear" w:color="auto" w:fill="F8F9FA"/>
            <w:vAlign w:val="center"/>
          </w:tcPr>
          <w:p w14:paraId="5F71738C">
            <w:pPr>
              <w:spacing w:before="40" w:after="40" w:line="240" w:lineRule="auto"/>
            </w:pPr>
            <w:r>
              <w:rPr>
                <w:rFonts w:ascii="微软雅黑" w:hAnsi="微软雅黑" w:eastAsia="微软雅黑"/>
                <w:b w:val="0"/>
                <w:i w:val="0"/>
                <w:sz w:val="21"/>
              </w:rPr>
              <w:t>Large dynamic weighing deviation</w:t>
            </w:r>
          </w:p>
        </w:tc>
        <w:tc>
          <w:tcPr>
            <w:tcW w:w="3118" w:type="dxa"/>
            <w:shd w:val="clear" w:color="auto" w:fill="F8F9FA"/>
            <w:vAlign w:val="center"/>
          </w:tcPr>
          <w:p w14:paraId="0705287C">
            <w:pPr>
              <w:spacing w:before="40" w:after="40" w:line="240" w:lineRule="auto"/>
            </w:pPr>
            <w:r>
              <w:rPr>
                <w:rFonts w:ascii="微软雅黑" w:hAnsi="微软雅黑" w:eastAsia="微软雅黑"/>
                <w:b w:val="0"/>
                <w:i w:val="0"/>
                <w:sz w:val="21"/>
              </w:rPr>
              <w:t>1. Filter coefficient too low</w:t>
            </w:r>
            <w:r>
              <w:rPr>
                <w:rFonts w:ascii="微软雅黑" w:hAnsi="微软雅黑" w:eastAsia="微软雅黑"/>
                <w:b w:val="0"/>
                <w:i w:val="0"/>
                <w:sz w:val="21"/>
              </w:rPr>
              <w:br w:type="textWrapping"/>
            </w:r>
            <w:r>
              <w:rPr>
                <w:rFonts w:ascii="微软雅黑" w:hAnsi="微软雅黑" w:eastAsia="微软雅黑"/>
                <w:b w:val="0"/>
                <w:i w:val="0"/>
                <w:sz w:val="21"/>
              </w:rPr>
              <w:t>2. Valid data percentage too low</w:t>
            </w:r>
            <w:r>
              <w:rPr>
                <w:rFonts w:ascii="微软雅黑" w:hAnsi="微软雅黑" w:eastAsia="微软雅黑"/>
                <w:b w:val="0"/>
                <w:i w:val="0"/>
                <w:sz w:val="21"/>
              </w:rPr>
              <w:br w:type="textWrapping"/>
            </w:r>
            <w:r>
              <w:rPr>
                <w:rFonts w:ascii="微软雅黑" w:hAnsi="微软雅黑" w:eastAsia="微软雅黑"/>
                <w:b w:val="0"/>
                <w:i w:val="0"/>
                <w:sz w:val="21"/>
              </w:rPr>
              <w:t>3. Belt speed too high for product length</w:t>
            </w:r>
          </w:p>
        </w:tc>
        <w:tc>
          <w:tcPr>
            <w:tcW w:w="4252" w:type="dxa"/>
            <w:shd w:val="clear" w:color="auto" w:fill="F8F9FA"/>
            <w:vAlign w:val="center"/>
          </w:tcPr>
          <w:p w14:paraId="1E469BD2">
            <w:pPr>
              <w:spacing w:before="40" w:after="40" w:line="240" w:lineRule="auto"/>
            </w:pPr>
            <w:r>
              <w:rPr>
                <w:rFonts w:ascii="微软雅黑" w:hAnsi="微软雅黑" w:eastAsia="微软雅黑"/>
                <w:b w:val="0"/>
                <w:i w:val="0"/>
                <w:sz w:val="21"/>
              </w:rPr>
              <w:t>1. Increase filter coefficient (range 30–100)</w:t>
            </w:r>
            <w:r>
              <w:rPr>
                <w:rFonts w:ascii="微软雅黑" w:hAnsi="微软雅黑" w:eastAsia="微软雅黑"/>
                <w:b w:val="0"/>
                <w:i w:val="0"/>
                <w:sz w:val="21"/>
              </w:rPr>
              <w:br w:type="textWrapping"/>
            </w:r>
            <w:r>
              <w:rPr>
                <w:rFonts w:ascii="微软雅黑" w:hAnsi="微软雅黑" w:eastAsia="微软雅黑"/>
                <w:b w:val="0"/>
                <w:i w:val="0"/>
                <w:sz w:val="21"/>
              </w:rPr>
              <w:t>2. Increase valid data percentage</w:t>
            </w:r>
            <w:r>
              <w:rPr>
                <w:rFonts w:ascii="微软雅黑" w:hAnsi="微软雅黑" w:eastAsia="微软雅黑"/>
                <w:b w:val="0"/>
                <w:i w:val="0"/>
                <w:sz w:val="21"/>
              </w:rPr>
              <w:br w:type="textWrapping"/>
            </w:r>
            <w:r>
              <w:rPr>
                <w:rFonts w:ascii="微软雅黑" w:hAnsi="微软雅黑" w:eastAsia="微软雅黑"/>
                <w:b w:val="0"/>
                <w:i w:val="0"/>
                <w:sz w:val="21"/>
              </w:rPr>
              <w:t>3. Reduce belt speed</w:t>
            </w:r>
          </w:p>
        </w:tc>
      </w:tr>
      <w:tr w14:paraId="717D0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0854F614">
            <w:pPr>
              <w:spacing w:before="40" w:after="40" w:line="240" w:lineRule="auto"/>
              <w:jc w:val="center"/>
            </w:pPr>
            <w:r>
              <w:rPr>
                <w:rFonts w:ascii="微软雅黑" w:hAnsi="微软雅黑" w:eastAsia="微软雅黑"/>
                <w:b w:val="0"/>
                <w:i w:val="0"/>
                <w:sz w:val="21"/>
              </w:rPr>
              <w:t>4</w:t>
            </w:r>
          </w:p>
        </w:tc>
        <w:tc>
          <w:tcPr>
            <w:tcW w:w="2268" w:type="dxa"/>
            <w:shd w:val="clear" w:color="auto" w:fill="FFFFFF"/>
            <w:vAlign w:val="center"/>
          </w:tcPr>
          <w:p w14:paraId="3325EFFB">
            <w:pPr>
              <w:spacing w:before="40" w:after="40" w:line="240" w:lineRule="auto"/>
            </w:pPr>
            <w:r>
              <w:rPr>
                <w:rFonts w:ascii="微软雅黑" w:hAnsi="微软雅黑" w:eastAsia="微软雅黑"/>
                <w:b w:val="0"/>
                <w:i w:val="0"/>
                <w:sz w:val="21"/>
              </w:rPr>
              <w:t>Large difference between static and dynamic weight</w:t>
            </w:r>
          </w:p>
        </w:tc>
        <w:tc>
          <w:tcPr>
            <w:tcW w:w="3118" w:type="dxa"/>
            <w:shd w:val="clear" w:color="auto" w:fill="FFFFFF"/>
            <w:vAlign w:val="center"/>
          </w:tcPr>
          <w:p w14:paraId="6F607CEF">
            <w:pPr>
              <w:spacing w:before="40" w:after="40" w:line="240" w:lineRule="auto"/>
            </w:pPr>
            <w:r>
              <w:rPr>
                <w:rFonts w:ascii="微软雅黑" w:hAnsi="微软雅黑" w:eastAsia="微软雅黑"/>
                <w:b w:val="0"/>
                <w:i w:val="0"/>
                <w:sz w:val="21"/>
              </w:rPr>
              <w:t>Dynamic compensation parameters incorrect</w:t>
            </w:r>
          </w:p>
        </w:tc>
        <w:tc>
          <w:tcPr>
            <w:tcW w:w="4252" w:type="dxa"/>
            <w:shd w:val="clear" w:color="auto" w:fill="FFFFFF"/>
            <w:vAlign w:val="center"/>
          </w:tcPr>
          <w:p w14:paraId="701403D7">
            <w:pPr>
              <w:spacing w:before="40" w:after="40" w:line="240" w:lineRule="auto"/>
            </w:pPr>
            <w:r>
              <w:rPr>
                <w:rFonts w:ascii="微软雅黑" w:hAnsi="微软雅黑" w:eastAsia="微软雅黑"/>
                <w:b w:val="0"/>
                <w:i w:val="0"/>
                <w:sz w:val="21"/>
              </w:rPr>
              <w:t>Re-run dynamic compensation; adjust Dynamic Compensation Value and Coefficient</w:t>
            </w:r>
          </w:p>
        </w:tc>
      </w:tr>
      <w:tr w14:paraId="77AFC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703A65F1">
            <w:pPr>
              <w:spacing w:before="40" w:after="40" w:line="240" w:lineRule="auto"/>
              <w:jc w:val="center"/>
            </w:pPr>
            <w:r>
              <w:rPr>
                <w:rFonts w:ascii="微软雅黑" w:hAnsi="微软雅黑" w:eastAsia="微软雅黑"/>
                <w:b w:val="0"/>
                <w:i w:val="0"/>
                <w:sz w:val="21"/>
              </w:rPr>
              <w:t>5</w:t>
            </w:r>
          </w:p>
        </w:tc>
        <w:tc>
          <w:tcPr>
            <w:tcW w:w="2268" w:type="dxa"/>
            <w:shd w:val="clear" w:color="auto" w:fill="F8F9FA"/>
            <w:vAlign w:val="center"/>
          </w:tcPr>
          <w:p w14:paraId="68AB73FB">
            <w:pPr>
              <w:spacing w:before="40" w:after="40" w:line="240" w:lineRule="auto"/>
            </w:pPr>
            <w:r>
              <w:rPr>
                <w:rFonts w:ascii="微软雅黑" w:hAnsi="微软雅黑" w:eastAsia="微软雅黑"/>
                <w:b w:val="0"/>
                <w:i w:val="0"/>
                <w:sz w:val="21"/>
              </w:rPr>
              <w:t>Static weight inaccurate</w:t>
            </w:r>
          </w:p>
        </w:tc>
        <w:tc>
          <w:tcPr>
            <w:tcW w:w="3118" w:type="dxa"/>
            <w:shd w:val="clear" w:color="auto" w:fill="F8F9FA"/>
            <w:vAlign w:val="center"/>
          </w:tcPr>
          <w:p w14:paraId="65D17AC0">
            <w:pPr>
              <w:spacing w:before="40" w:after="40" w:line="240" w:lineRule="auto"/>
            </w:pPr>
            <w:r>
              <w:rPr>
                <w:rFonts w:ascii="微软雅黑" w:hAnsi="微软雅黑" w:eastAsia="微软雅黑"/>
                <w:b w:val="0"/>
                <w:i w:val="0"/>
                <w:sz w:val="21"/>
              </w:rPr>
              <w:t>Span calibration not performed or incorrect</w:t>
            </w:r>
          </w:p>
        </w:tc>
        <w:tc>
          <w:tcPr>
            <w:tcW w:w="4252" w:type="dxa"/>
            <w:shd w:val="clear" w:color="auto" w:fill="F8F9FA"/>
            <w:vAlign w:val="center"/>
          </w:tcPr>
          <w:p w14:paraId="0C4B55DC">
            <w:pPr>
              <w:spacing w:before="40" w:after="40" w:line="240" w:lineRule="auto"/>
            </w:pPr>
            <w:r>
              <w:rPr>
                <w:rFonts w:ascii="微软雅黑" w:hAnsi="微软雅黑" w:eastAsia="微软雅黑"/>
                <w:b w:val="0"/>
                <w:i w:val="0"/>
                <w:sz w:val="21"/>
              </w:rPr>
              <w:t>Perform no-load and loading calibration per Chapter 8</w:t>
            </w:r>
          </w:p>
        </w:tc>
      </w:tr>
      <w:tr w14:paraId="5460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27BBD985">
            <w:pPr>
              <w:spacing w:before="40" w:after="40" w:line="240" w:lineRule="auto"/>
              <w:jc w:val="center"/>
            </w:pPr>
            <w:r>
              <w:rPr>
                <w:rFonts w:ascii="微软雅黑" w:hAnsi="微软雅黑" w:eastAsia="微软雅黑"/>
                <w:b w:val="0"/>
                <w:i w:val="0"/>
                <w:sz w:val="21"/>
              </w:rPr>
              <w:t>6</w:t>
            </w:r>
          </w:p>
        </w:tc>
        <w:tc>
          <w:tcPr>
            <w:tcW w:w="2268" w:type="dxa"/>
            <w:shd w:val="clear" w:color="auto" w:fill="FFFFFF"/>
            <w:vAlign w:val="center"/>
          </w:tcPr>
          <w:p w14:paraId="3B82B6CA">
            <w:pPr>
              <w:spacing w:before="40" w:after="40" w:line="240" w:lineRule="auto"/>
            </w:pPr>
            <w:r>
              <w:rPr>
                <w:rFonts w:ascii="微软雅黑" w:hAnsi="微软雅黑" w:eastAsia="微软雅黑"/>
                <w:b w:val="0"/>
                <w:i w:val="0"/>
                <w:sz w:val="21"/>
              </w:rPr>
              <w:t>No weight data after product detected</w:t>
            </w:r>
          </w:p>
        </w:tc>
        <w:tc>
          <w:tcPr>
            <w:tcW w:w="3118" w:type="dxa"/>
            <w:shd w:val="clear" w:color="auto" w:fill="FFFFFF"/>
            <w:vAlign w:val="center"/>
          </w:tcPr>
          <w:p w14:paraId="562970F1">
            <w:pPr>
              <w:spacing w:before="40" w:after="40" w:line="240" w:lineRule="auto"/>
            </w:pPr>
            <w:r>
              <w:rPr>
                <w:rFonts w:ascii="微软雅黑" w:hAnsi="微软雅黑" w:eastAsia="微软雅黑"/>
                <w:b w:val="0"/>
                <w:i w:val="0"/>
                <w:sz w:val="21"/>
              </w:rPr>
              <w:t>1. Photoelectric sensor position shifted</w:t>
            </w:r>
            <w:r>
              <w:rPr>
                <w:rFonts w:ascii="微软雅黑" w:hAnsi="微软雅黑" w:eastAsia="微软雅黑"/>
                <w:b w:val="0"/>
                <w:i w:val="0"/>
                <w:sz w:val="21"/>
              </w:rPr>
              <w:br w:type="textWrapping"/>
            </w:r>
            <w:r>
              <w:rPr>
                <w:rFonts w:ascii="微软雅黑" w:hAnsi="微软雅黑" w:eastAsia="微软雅黑"/>
                <w:b w:val="0"/>
                <w:i w:val="0"/>
                <w:sz w:val="21"/>
              </w:rPr>
              <w:t>2. Photoelectric sensor damaged</w:t>
            </w:r>
          </w:p>
        </w:tc>
        <w:tc>
          <w:tcPr>
            <w:tcW w:w="4252" w:type="dxa"/>
            <w:shd w:val="clear" w:color="auto" w:fill="FFFFFF"/>
            <w:vAlign w:val="center"/>
          </w:tcPr>
          <w:p w14:paraId="5F4817BF">
            <w:pPr>
              <w:spacing w:before="40" w:after="40" w:line="240" w:lineRule="auto"/>
            </w:pPr>
            <w:r>
              <w:rPr>
                <w:rFonts w:ascii="微软雅黑" w:hAnsi="微软雅黑" w:eastAsia="微软雅黑"/>
                <w:b w:val="0"/>
                <w:i w:val="0"/>
                <w:sz w:val="21"/>
              </w:rPr>
              <w:t>1. Re-position sensor; verify trigger pulse on HMI IO monitor</w:t>
            </w:r>
            <w:r>
              <w:rPr>
                <w:rFonts w:ascii="微软雅黑" w:hAnsi="微软雅黑" w:eastAsia="微软雅黑"/>
                <w:b w:val="0"/>
                <w:i w:val="0"/>
                <w:sz w:val="21"/>
              </w:rPr>
              <w:br w:type="textWrapping"/>
            </w:r>
            <w:r>
              <w:rPr>
                <w:rFonts w:ascii="微软雅黑" w:hAnsi="微软雅黑" w:eastAsia="微软雅黑"/>
                <w:b w:val="0"/>
                <w:i w:val="0"/>
                <w:sz w:val="21"/>
              </w:rPr>
              <w:t>2. Replace sensor</w:t>
            </w:r>
          </w:p>
        </w:tc>
      </w:tr>
      <w:tr w14:paraId="5B9F2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7B0C01D2">
            <w:pPr>
              <w:spacing w:before="40" w:after="40" w:line="240" w:lineRule="auto"/>
              <w:jc w:val="center"/>
            </w:pPr>
            <w:r>
              <w:rPr>
                <w:rFonts w:ascii="微软雅黑" w:hAnsi="微软雅黑" w:eastAsia="微软雅黑"/>
                <w:b w:val="0"/>
                <w:i w:val="0"/>
                <w:sz w:val="21"/>
              </w:rPr>
              <w:t>7</w:t>
            </w:r>
          </w:p>
        </w:tc>
        <w:tc>
          <w:tcPr>
            <w:tcW w:w="2268" w:type="dxa"/>
            <w:shd w:val="clear" w:color="auto" w:fill="F8F9FA"/>
            <w:vAlign w:val="center"/>
          </w:tcPr>
          <w:p w14:paraId="1B13CE33">
            <w:pPr>
              <w:spacing w:before="40" w:after="40" w:line="240" w:lineRule="auto"/>
            </w:pPr>
            <w:r>
              <w:rPr>
                <w:rFonts w:ascii="微软雅黑" w:hAnsi="微软雅黑" w:eastAsia="微软雅黑"/>
                <w:b w:val="0"/>
                <w:i w:val="0"/>
                <w:sz w:val="21"/>
              </w:rPr>
              <w:t>Motors do not run after pressing START</w:t>
            </w:r>
          </w:p>
        </w:tc>
        <w:tc>
          <w:tcPr>
            <w:tcW w:w="3118" w:type="dxa"/>
            <w:shd w:val="clear" w:color="auto" w:fill="F8F9FA"/>
            <w:vAlign w:val="center"/>
          </w:tcPr>
          <w:p w14:paraId="116E4BBD">
            <w:pPr>
              <w:spacing w:before="40" w:after="40" w:line="240" w:lineRule="auto"/>
            </w:pPr>
            <w:r>
              <w:rPr>
                <w:rFonts w:ascii="微软雅黑" w:hAnsi="微软雅黑" w:eastAsia="微软雅黑"/>
                <w:b w:val="0"/>
                <w:i w:val="0"/>
                <w:sz w:val="21"/>
              </w:rPr>
              <w:t>1. Stop time too short after abnormal shutdown</w:t>
            </w:r>
            <w:r>
              <w:rPr>
                <w:rFonts w:ascii="微软雅黑" w:hAnsi="微软雅黑" w:eastAsia="微软雅黑"/>
                <w:b w:val="0"/>
                <w:i w:val="0"/>
                <w:sz w:val="21"/>
              </w:rPr>
              <w:br w:type="textWrapping"/>
            </w:r>
            <w:r>
              <w:rPr>
                <w:rFonts w:ascii="微软雅黑" w:hAnsi="微软雅黑" w:eastAsia="微软雅黑"/>
                <w:b w:val="0"/>
                <w:i w:val="0"/>
                <w:sz w:val="21"/>
              </w:rPr>
              <w:t>2. Motor connector loose</w:t>
            </w:r>
          </w:p>
        </w:tc>
        <w:tc>
          <w:tcPr>
            <w:tcW w:w="4252" w:type="dxa"/>
            <w:shd w:val="clear" w:color="auto" w:fill="F8F9FA"/>
            <w:vAlign w:val="center"/>
          </w:tcPr>
          <w:p w14:paraId="34368CB0">
            <w:pPr>
              <w:spacing w:before="40" w:after="40" w:line="240" w:lineRule="auto"/>
            </w:pPr>
            <w:r>
              <w:rPr>
                <w:rFonts w:ascii="微软雅黑" w:hAnsi="微软雅黑" w:eastAsia="微软雅黑"/>
                <w:b w:val="0"/>
                <w:i w:val="0"/>
                <w:sz w:val="21"/>
              </w:rPr>
              <w:t>1. Wait at least 1 minute after abnormal shutdown before restarting</w:t>
            </w:r>
            <w:r>
              <w:rPr>
                <w:rFonts w:ascii="微软雅黑" w:hAnsi="微软雅黑" w:eastAsia="微软雅黑"/>
                <w:b w:val="0"/>
                <w:i w:val="0"/>
                <w:sz w:val="21"/>
              </w:rPr>
              <w:br w:type="textWrapping"/>
            </w:r>
            <w:r>
              <w:rPr>
                <w:rFonts w:ascii="微软雅黑" w:hAnsi="微软雅黑" w:eastAsia="微软雅黑"/>
                <w:b w:val="0"/>
                <w:i w:val="0"/>
                <w:sz w:val="21"/>
              </w:rPr>
              <w:t>2. Re-seat motor connector</w:t>
            </w:r>
          </w:p>
        </w:tc>
      </w:tr>
      <w:tr w14:paraId="0F2A4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55B2DD7F">
            <w:pPr>
              <w:spacing w:before="40" w:after="40" w:line="240" w:lineRule="auto"/>
              <w:jc w:val="center"/>
            </w:pPr>
            <w:r>
              <w:rPr>
                <w:rFonts w:ascii="微软雅黑" w:hAnsi="微软雅黑" w:eastAsia="微软雅黑"/>
                <w:b w:val="0"/>
                <w:i w:val="0"/>
                <w:sz w:val="21"/>
              </w:rPr>
              <w:t>8</w:t>
            </w:r>
          </w:p>
        </w:tc>
        <w:tc>
          <w:tcPr>
            <w:tcW w:w="2268" w:type="dxa"/>
            <w:shd w:val="clear" w:color="auto" w:fill="FFFFFF"/>
            <w:vAlign w:val="center"/>
          </w:tcPr>
          <w:p w14:paraId="5607F331">
            <w:pPr>
              <w:spacing w:before="40" w:after="40" w:line="240" w:lineRule="auto"/>
            </w:pPr>
            <w:r>
              <w:rPr>
                <w:rFonts w:ascii="微软雅黑" w:hAnsi="微软雅黑" w:eastAsia="微软雅黑"/>
                <w:b w:val="0"/>
                <w:i w:val="0"/>
                <w:sz w:val="21"/>
              </w:rPr>
              <w:t>Rejection device does not actuate</w:t>
            </w:r>
          </w:p>
        </w:tc>
        <w:tc>
          <w:tcPr>
            <w:tcW w:w="3118" w:type="dxa"/>
            <w:shd w:val="clear" w:color="auto" w:fill="FFFFFF"/>
            <w:vAlign w:val="center"/>
          </w:tcPr>
          <w:p w14:paraId="6055A8F2">
            <w:pPr>
              <w:spacing w:before="40" w:after="40" w:line="240" w:lineRule="auto"/>
            </w:pPr>
            <w:r>
              <w:rPr>
                <w:rFonts w:ascii="微软雅黑" w:hAnsi="微软雅黑" w:eastAsia="微软雅黑"/>
                <w:b w:val="0"/>
                <w:i w:val="0"/>
                <w:sz w:val="21"/>
              </w:rPr>
              <w:t>1. Air supply pressure too low (pneumatic)</w:t>
            </w:r>
            <w:r>
              <w:rPr>
                <w:rFonts w:ascii="微软雅黑" w:hAnsi="微软雅黑" w:eastAsia="微软雅黑"/>
                <w:b w:val="0"/>
                <w:i w:val="0"/>
                <w:sz w:val="21"/>
              </w:rPr>
              <w:br w:type="textWrapping"/>
            </w:r>
            <w:r>
              <w:rPr>
                <w:rFonts w:ascii="微软雅黑" w:hAnsi="微软雅黑" w:eastAsia="微软雅黑"/>
                <w:b w:val="0"/>
                <w:i w:val="0"/>
                <w:sz w:val="21"/>
              </w:rPr>
              <w:t>2. Action delay time incorrect</w:t>
            </w:r>
            <w:r>
              <w:rPr>
                <w:rFonts w:ascii="微软雅黑" w:hAnsi="微软雅黑" w:eastAsia="微软雅黑"/>
                <w:b w:val="0"/>
                <w:i w:val="0"/>
                <w:sz w:val="21"/>
              </w:rPr>
              <w:br w:type="textWrapping"/>
            </w:r>
            <w:r>
              <w:rPr>
                <w:rFonts w:ascii="微软雅黑" w:hAnsi="微软雅黑" w:eastAsia="微软雅黑"/>
                <w:b w:val="0"/>
                <w:i w:val="0"/>
                <w:sz w:val="21"/>
              </w:rPr>
              <w:t>3. IO output not assigned</w:t>
            </w:r>
          </w:p>
        </w:tc>
        <w:tc>
          <w:tcPr>
            <w:tcW w:w="4252" w:type="dxa"/>
            <w:shd w:val="clear" w:color="auto" w:fill="FFFFFF"/>
            <w:vAlign w:val="center"/>
          </w:tcPr>
          <w:p w14:paraId="6AD4F3F9">
            <w:pPr>
              <w:spacing w:before="40" w:after="40" w:line="240" w:lineRule="auto"/>
            </w:pPr>
            <w:r>
              <w:rPr>
                <w:rFonts w:ascii="微软雅黑" w:hAnsi="微软雅黑" w:eastAsia="微软雅黑"/>
                <w:b w:val="0"/>
                <w:i w:val="0"/>
                <w:sz w:val="21"/>
              </w:rPr>
              <w:t>1. Increase air pressure to 0.4–0.8 MPa</w:t>
            </w:r>
            <w:r>
              <w:rPr>
                <w:rFonts w:ascii="微软雅黑" w:hAnsi="微软雅黑" w:eastAsia="微软雅黑"/>
                <w:b w:val="0"/>
                <w:i w:val="0"/>
                <w:sz w:val="21"/>
              </w:rPr>
              <w:br w:type="textWrapping"/>
            </w:r>
            <w:r>
              <w:rPr>
                <w:rFonts w:ascii="微软雅黑" w:hAnsi="微软雅黑" w:eastAsia="微软雅黑"/>
                <w:b w:val="0"/>
                <w:i w:val="0"/>
                <w:sz w:val="21"/>
              </w:rPr>
              <w:t>2. Recalculate and adjust action delay</w:t>
            </w:r>
            <w:r>
              <w:rPr>
                <w:rFonts w:ascii="微软雅黑" w:hAnsi="微软雅黑" w:eastAsia="微软雅黑"/>
                <w:b w:val="0"/>
                <w:i w:val="0"/>
                <w:sz w:val="21"/>
              </w:rPr>
              <w:br w:type="textWrapping"/>
            </w:r>
            <w:r>
              <w:rPr>
                <w:rFonts w:ascii="微软雅黑" w:hAnsi="微软雅黑" w:eastAsia="微软雅黑"/>
                <w:b w:val="0"/>
                <w:i w:val="0"/>
                <w:sz w:val="21"/>
              </w:rPr>
              <w:t>3. Verify IO Y-output assignment in IO Settings</w:t>
            </w:r>
          </w:p>
        </w:tc>
      </w:tr>
      <w:tr w14:paraId="28763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60174498">
            <w:pPr>
              <w:spacing w:before="40" w:after="40" w:line="240" w:lineRule="auto"/>
              <w:jc w:val="center"/>
            </w:pPr>
            <w:r>
              <w:rPr>
                <w:rFonts w:ascii="微软雅黑" w:hAnsi="微软雅黑" w:eastAsia="微软雅黑"/>
                <w:b w:val="0"/>
                <w:i w:val="0"/>
                <w:sz w:val="21"/>
              </w:rPr>
              <w:t>9</w:t>
            </w:r>
          </w:p>
        </w:tc>
        <w:tc>
          <w:tcPr>
            <w:tcW w:w="2268" w:type="dxa"/>
            <w:shd w:val="clear" w:color="auto" w:fill="F8F9FA"/>
            <w:vAlign w:val="center"/>
          </w:tcPr>
          <w:p w14:paraId="3A2352F8">
            <w:pPr>
              <w:spacing w:before="40" w:after="40" w:line="240" w:lineRule="auto"/>
            </w:pPr>
            <w:r>
              <w:rPr>
                <w:rFonts w:ascii="微软雅黑" w:hAnsi="微软雅黑" w:eastAsia="微软雅黑"/>
                <w:b w:val="0"/>
                <w:i w:val="0"/>
                <w:sz w:val="21"/>
              </w:rPr>
              <w:t>HMI prompts to release Emergency Stop</w:t>
            </w:r>
          </w:p>
        </w:tc>
        <w:tc>
          <w:tcPr>
            <w:tcW w:w="3118" w:type="dxa"/>
            <w:shd w:val="clear" w:color="auto" w:fill="F8F9FA"/>
            <w:vAlign w:val="center"/>
          </w:tcPr>
          <w:p w14:paraId="2031DDD5">
            <w:pPr>
              <w:spacing w:before="40" w:after="40" w:line="240" w:lineRule="auto"/>
            </w:pPr>
            <w:r>
              <w:rPr>
                <w:rFonts w:ascii="微软雅黑" w:hAnsi="微软雅黑" w:eastAsia="微软雅黑"/>
                <w:b w:val="0"/>
                <w:i w:val="0"/>
                <w:sz w:val="21"/>
              </w:rPr>
              <w:t>Emergency Stop button is depressed</w:t>
            </w:r>
          </w:p>
        </w:tc>
        <w:tc>
          <w:tcPr>
            <w:tcW w:w="4252" w:type="dxa"/>
            <w:shd w:val="clear" w:color="auto" w:fill="F8F9FA"/>
            <w:vAlign w:val="center"/>
          </w:tcPr>
          <w:p w14:paraId="07A4F793">
            <w:pPr>
              <w:spacing w:before="40" w:after="40" w:line="240" w:lineRule="auto"/>
            </w:pPr>
            <w:r>
              <w:rPr>
                <w:rFonts w:ascii="微软雅黑" w:hAnsi="微软雅黑" w:eastAsia="微软雅黑"/>
                <w:b w:val="0"/>
                <w:i w:val="0"/>
                <w:sz w:val="21"/>
              </w:rPr>
              <w:t>Rotate the Emergency Stop button clockwise to release it</w:t>
            </w:r>
          </w:p>
        </w:tc>
      </w:tr>
      <w:tr w14:paraId="18A8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79996F87">
            <w:pPr>
              <w:spacing w:before="40" w:after="40" w:line="240" w:lineRule="auto"/>
              <w:jc w:val="center"/>
            </w:pPr>
            <w:r>
              <w:rPr>
                <w:rFonts w:ascii="微软雅黑" w:hAnsi="微软雅黑" w:eastAsia="微软雅黑"/>
                <w:b w:val="0"/>
                <w:i w:val="0"/>
                <w:sz w:val="21"/>
              </w:rPr>
              <w:t>10</w:t>
            </w:r>
          </w:p>
        </w:tc>
        <w:tc>
          <w:tcPr>
            <w:tcW w:w="2268" w:type="dxa"/>
            <w:shd w:val="clear" w:color="auto" w:fill="FFFFFF"/>
            <w:vAlign w:val="center"/>
          </w:tcPr>
          <w:p w14:paraId="56255441">
            <w:pPr>
              <w:spacing w:before="40" w:after="40" w:line="240" w:lineRule="auto"/>
            </w:pPr>
            <w:r>
              <w:rPr>
                <w:rFonts w:ascii="微软雅黑" w:hAnsi="微软雅黑" w:eastAsia="微软雅黑"/>
                <w:b w:val="0"/>
                <w:i w:val="0"/>
                <w:sz w:val="21"/>
              </w:rPr>
              <w:t>Conveyor belt slipping or mis-tracking</w:t>
            </w:r>
          </w:p>
        </w:tc>
        <w:tc>
          <w:tcPr>
            <w:tcW w:w="3118" w:type="dxa"/>
            <w:shd w:val="clear" w:color="auto" w:fill="FFFFFF"/>
            <w:vAlign w:val="center"/>
          </w:tcPr>
          <w:p w14:paraId="3571F911">
            <w:pPr>
              <w:spacing w:before="40" w:after="40" w:line="240" w:lineRule="auto"/>
            </w:pPr>
            <w:r>
              <w:rPr>
                <w:rFonts w:ascii="微软雅黑" w:hAnsi="微软雅黑" w:eastAsia="微软雅黑"/>
                <w:b w:val="0"/>
                <w:i w:val="0"/>
                <w:sz w:val="21"/>
              </w:rPr>
              <w:t>1. Belt tension insufficient</w:t>
            </w:r>
            <w:r>
              <w:rPr>
                <w:rFonts w:ascii="微软雅黑" w:hAnsi="微软雅黑" w:eastAsia="微软雅黑"/>
                <w:b w:val="0"/>
                <w:i w:val="0"/>
                <w:sz w:val="21"/>
              </w:rPr>
              <w:br w:type="textWrapping"/>
            </w:r>
            <w:r>
              <w:rPr>
                <w:rFonts w:ascii="微软雅黑" w:hAnsi="微软雅黑" w:eastAsia="微软雅黑"/>
                <w:b w:val="0"/>
                <w:i w:val="0"/>
                <w:sz w:val="21"/>
              </w:rPr>
              <w:t>2. Drive pulley worn</w:t>
            </w:r>
          </w:p>
        </w:tc>
        <w:tc>
          <w:tcPr>
            <w:tcW w:w="4252" w:type="dxa"/>
            <w:shd w:val="clear" w:color="auto" w:fill="FFFFFF"/>
            <w:vAlign w:val="center"/>
          </w:tcPr>
          <w:p w14:paraId="0C2B50B2">
            <w:pPr>
              <w:spacing w:before="40" w:after="40" w:line="240" w:lineRule="auto"/>
            </w:pPr>
            <w:r>
              <w:rPr>
                <w:rFonts w:ascii="微软雅黑" w:hAnsi="微软雅黑" w:eastAsia="微软雅黑"/>
                <w:b w:val="0"/>
                <w:i w:val="0"/>
                <w:sz w:val="21"/>
              </w:rPr>
              <w:t>1. Adjust belt tensioner</w:t>
            </w:r>
            <w:r>
              <w:rPr>
                <w:rFonts w:ascii="微软雅黑" w:hAnsi="微软雅黑" w:eastAsia="微软雅黑"/>
                <w:b w:val="0"/>
                <w:i w:val="0"/>
                <w:sz w:val="21"/>
              </w:rPr>
              <w:br w:type="textWrapping"/>
            </w:r>
            <w:r>
              <w:rPr>
                <w:rFonts w:ascii="微软雅黑" w:hAnsi="微软雅黑" w:eastAsia="微软雅黑"/>
                <w:b w:val="0"/>
                <w:i w:val="0"/>
                <w:sz w:val="21"/>
              </w:rPr>
              <w:t>2. Replace drive pulley</w:t>
            </w:r>
          </w:p>
        </w:tc>
      </w:tr>
      <w:tr w14:paraId="30831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7EAD985F">
            <w:pPr>
              <w:spacing w:before="40" w:after="40" w:line="240" w:lineRule="auto"/>
              <w:jc w:val="center"/>
            </w:pPr>
            <w:r>
              <w:rPr>
                <w:rFonts w:ascii="微软雅黑" w:hAnsi="微软雅黑" w:eastAsia="微软雅黑"/>
                <w:b w:val="0"/>
                <w:i w:val="0"/>
                <w:sz w:val="21"/>
              </w:rPr>
              <w:t>11</w:t>
            </w:r>
          </w:p>
        </w:tc>
        <w:tc>
          <w:tcPr>
            <w:tcW w:w="2268" w:type="dxa"/>
            <w:shd w:val="clear" w:color="auto" w:fill="F8F9FA"/>
            <w:vAlign w:val="center"/>
          </w:tcPr>
          <w:p w14:paraId="27D8236C">
            <w:pPr>
              <w:spacing w:before="40" w:after="40" w:line="240" w:lineRule="auto"/>
            </w:pPr>
            <w:r>
              <w:rPr>
                <w:rFonts w:ascii="微软雅黑" w:hAnsi="微软雅黑" w:eastAsia="微软雅黑"/>
                <w:b w:val="0"/>
                <w:i w:val="0"/>
                <w:sz w:val="21"/>
              </w:rPr>
              <w:t>Weight reading drifts over time</w:t>
            </w:r>
          </w:p>
        </w:tc>
        <w:tc>
          <w:tcPr>
            <w:tcW w:w="3118" w:type="dxa"/>
            <w:shd w:val="clear" w:color="auto" w:fill="F8F9FA"/>
            <w:vAlign w:val="center"/>
          </w:tcPr>
          <w:p w14:paraId="1EF740E4">
            <w:pPr>
              <w:spacing w:before="40" w:after="40" w:line="240" w:lineRule="auto"/>
            </w:pPr>
            <w:r>
              <w:rPr>
                <w:rFonts w:ascii="微软雅黑" w:hAnsi="微软雅黑" w:eastAsia="微软雅黑"/>
                <w:b w:val="0"/>
                <w:i w:val="0"/>
                <w:sz w:val="21"/>
              </w:rPr>
              <w:t>1. Temperature change causing zero drift</w:t>
            </w:r>
            <w:r>
              <w:rPr>
                <w:rFonts w:ascii="微软雅黑" w:hAnsi="微软雅黑" w:eastAsia="微软雅黑"/>
                <w:b w:val="0"/>
                <w:i w:val="0"/>
                <w:sz w:val="21"/>
              </w:rPr>
              <w:br w:type="textWrapping"/>
            </w:r>
            <w:r>
              <w:rPr>
                <w:rFonts w:ascii="微软雅黑" w:hAnsi="微软雅黑" w:eastAsia="微软雅黑"/>
                <w:b w:val="0"/>
                <w:i w:val="0"/>
                <w:sz w:val="21"/>
              </w:rPr>
              <w:t>2. Zero tracking not configured</w:t>
            </w:r>
          </w:p>
        </w:tc>
        <w:tc>
          <w:tcPr>
            <w:tcW w:w="4252" w:type="dxa"/>
            <w:shd w:val="clear" w:color="auto" w:fill="F8F9FA"/>
            <w:vAlign w:val="center"/>
          </w:tcPr>
          <w:p w14:paraId="077A449B">
            <w:pPr>
              <w:spacing w:before="40" w:after="40" w:line="240" w:lineRule="auto"/>
            </w:pPr>
            <w:r>
              <w:rPr>
                <w:rFonts w:ascii="微软雅黑" w:hAnsi="微软雅黑" w:eastAsia="微软雅黑"/>
                <w:b w:val="0"/>
                <w:i w:val="0"/>
                <w:sz w:val="21"/>
              </w:rPr>
              <w:t>1. Allow warm-up ≥5 min; re-zero if necessary</w:t>
            </w:r>
            <w:r>
              <w:rPr>
                <w:rFonts w:ascii="微软雅黑" w:hAnsi="微软雅黑" w:eastAsia="微软雅黑"/>
                <w:b w:val="0"/>
                <w:i w:val="0"/>
                <w:sz w:val="21"/>
              </w:rPr>
              <w:br w:type="textWrapping"/>
            </w:r>
            <w:r>
              <w:rPr>
                <w:rFonts w:ascii="微软雅黑" w:hAnsi="微软雅黑" w:eastAsia="微软雅黑"/>
                <w:b w:val="0"/>
                <w:i w:val="0"/>
                <w:sz w:val="21"/>
              </w:rPr>
              <w:t>2. Configure Zero Tracking Range and Rate</w:t>
            </w:r>
          </w:p>
        </w:tc>
      </w:tr>
      <w:tr w14:paraId="59DC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77F0890D">
            <w:pPr>
              <w:spacing w:before="40" w:after="40" w:line="240" w:lineRule="auto"/>
              <w:jc w:val="center"/>
            </w:pPr>
            <w:r>
              <w:rPr>
                <w:rFonts w:ascii="微软雅黑" w:hAnsi="微软雅黑" w:eastAsia="微软雅黑"/>
                <w:b w:val="0"/>
                <w:i w:val="0"/>
                <w:sz w:val="21"/>
              </w:rPr>
              <w:t>12</w:t>
            </w:r>
          </w:p>
        </w:tc>
        <w:tc>
          <w:tcPr>
            <w:tcW w:w="2268" w:type="dxa"/>
            <w:shd w:val="clear" w:color="auto" w:fill="FFFFFF"/>
            <w:vAlign w:val="center"/>
          </w:tcPr>
          <w:p w14:paraId="50E83924">
            <w:pPr>
              <w:spacing w:before="40" w:after="40" w:line="240" w:lineRule="auto"/>
            </w:pPr>
            <w:r>
              <w:rPr>
                <w:rFonts w:ascii="微软雅黑" w:hAnsi="微软雅黑" w:eastAsia="微软雅黑"/>
                <w:b w:val="0"/>
                <w:i w:val="0"/>
                <w:sz w:val="21"/>
              </w:rPr>
              <w:t>USB export fails</w:t>
            </w:r>
          </w:p>
        </w:tc>
        <w:tc>
          <w:tcPr>
            <w:tcW w:w="3118" w:type="dxa"/>
            <w:shd w:val="clear" w:color="auto" w:fill="FFFFFF"/>
            <w:vAlign w:val="center"/>
          </w:tcPr>
          <w:p w14:paraId="0A761110">
            <w:pPr>
              <w:spacing w:before="40" w:after="40" w:line="240" w:lineRule="auto"/>
            </w:pPr>
            <w:r>
              <w:rPr>
                <w:rFonts w:ascii="微软雅黑" w:hAnsi="微软雅黑" w:eastAsia="微软雅黑"/>
                <w:b w:val="0"/>
                <w:i w:val="0"/>
                <w:sz w:val="21"/>
              </w:rPr>
              <w:t>1. USB drive not formatted as FAT32</w:t>
            </w:r>
            <w:r>
              <w:rPr>
                <w:rFonts w:ascii="微软雅黑" w:hAnsi="微软雅黑" w:eastAsia="微软雅黑"/>
                <w:b w:val="0"/>
                <w:i w:val="0"/>
                <w:sz w:val="21"/>
              </w:rPr>
              <w:br w:type="textWrapping"/>
            </w:r>
            <w:r>
              <w:rPr>
                <w:rFonts w:ascii="微软雅黑" w:hAnsi="微软雅黑" w:eastAsia="微软雅黑"/>
                <w:b w:val="0"/>
                <w:i w:val="0"/>
                <w:sz w:val="21"/>
              </w:rPr>
              <w:t>2. USB drive full</w:t>
            </w:r>
          </w:p>
        </w:tc>
        <w:tc>
          <w:tcPr>
            <w:tcW w:w="4252" w:type="dxa"/>
            <w:shd w:val="clear" w:color="auto" w:fill="FFFFFF"/>
            <w:vAlign w:val="center"/>
          </w:tcPr>
          <w:p w14:paraId="371DD008">
            <w:pPr>
              <w:spacing w:before="40" w:after="40" w:line="240" w:lineRule="auto"/>
            </w:pPr>
            <w:r>
              <w:rPr>
                <w:rFonts w:ascii="微软雅黑" w:hAnsi="微软雅黑" w:eastAsia="微软雅黑"/>
                <w:b w:val="0"/>
                <w:i w:val="0"/>
                <w:sz w:val="21"/>
              </w:rPr>
              <w:t>1. Format USB drive as FAT32</w:t>
            </w:r>
            <w:r>
              <w:rPr>
                <w:rFonts w:ascii="微软雅黑" w:hAnsi="微软雅黑" w:eastAsia="微软雅黑"/>
                <w:b w:val="0"/>
                <w:i w:val="0"/>
                <w:sz w:val="21"/>
              </w:rPr>
              <w:br w:type="textWrapping"/>
            </w:r>
            <w:r>
              <w:rPr>
                <w:rFonts w:ascii="微软雅黑" w:hAnsi="微软雅黑" w:eastAsia="微软雅黑"/>
                <w:b w:val="0"/>
                <w:i w:val="0"/>
                <w:sz w:val="21"/>
              </w:rPr>
              <w:t>2. Free up space on USB drive</w:t>
            </w:r>
          </w:p>
        </w:tc>
      </w:tr>
      <w:tr w14:paraId="53C4B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8F9FA"/>
            <w:vAlign w:val="center"/>
          </w:tcPr>
          <w:p w14:paraId="0D02866E">
            <w:pPr>
              <w:spacing w:before="40" w:after="40" w:line="240" w:lineRule="auto"/>
              <w:jc w:val="center"/>
            </w:pPr>
            <w:r>
              <w:rPr>
                <w:rFonts w:ascii="微软雅黑" w:hAnsi="微软雅黑" w:eastAsia="微软雅黑"/>
                <w:b w:val="0"/>
                <w:i w:val="0"/>
                <w:sz w:val="21"/>
              </w:rPr>
              <w:t>13</w:t>
            </w:r>
          </w:p>
        </w:tc>
        <w:tc>
          <w:tcPr>
            <w:tcW w:w="2268" w:type="dxa"/>
            <w:shd w:val="clear" w:color="auto" w:fill="F8F9FA"/>
            <w:vAlign w:val="center"/>
          </w:tcPr>
          <w:p w14:paraId="424EC83C">
            <w:pPr>
              <w:spacing w:before="40" w:after="40" w:line="240" w:lineRule="auto"/>
            </w:pPr>
            <w:r>
              <w:rPr>
                <w:rFonts w:ascii="微软雅黑" w:hAnsi="微软雅黑" w:eastAsia="微软雅黑"/>
                <w:b w:val="0"/>
                <w:i w:val="0"/>
                <w:sz w:val="21"/>
              </w:rPr>
              <w:t>Modbus TCP communication fails</w:t>
            </w:r>
          </w:p>
        </w:tc>
        <w:tc>
          <w:tcPr>
            <w:tcW w:w="3118" w:type="dxa"/>
            <w:shd w:val="clear" w:color="auto" w:fill="F8F9FA"/>
            <w:vAlign w:val="center"/>
          </w:tcPr>
          <w:p w14:paraId="7AFC37B2">
            <w:pPr>
              <w:spacing w:before="40" w:after="40" w:line="240" w:lineRule="auto"/>
            </w:pPr>
            <w:r>
              <w:rPr>
                <w:rFonts w:ascii="微软雅黑" w:hAnsi="微软雅黑" w:eastAsia="微软雅黑"/>
                <w:b w:val="0"/>
                <w:i w:val="0"/>
                <w:sz w:val="21"/>
              </w:rPr>
              <w:t>1. IP address conflict</w:t>
            </w:r>
            <w:r>
              <w:rPr>
                <w:rFonts w:ascii="微软雅黑" w:hAnsi="微软雅黑" w:eastAsia="微软雅黑"/>
                <w:b w:val="0"/>
                <w:i w:val="0"/>
                <w:sz w:val="21"/>
              </w:rPr>
              <w:br w:type="textWrapping"/>
            </w:r>
            <w:r>
              <w:rPr>
                <w:rFonts w:ascii="微软雅黑" w:hAnsi="微软雅黑" w:eastAsia="微软雅黑"/>
                <w:b w:val="0"/>
                <w:i w:val="0"/>
                <w:sz w:val="21"/>
              </w:rPr>
              <w:t>2. Port 502 blocked by firewall</w:t>
            </w:r>
          </w:p>
        </w:tc>
        <w:tc>
          <w:tcPr>
            <w:tcW w:w="4252" w:type="dxa"/>
            <w:shd w:val="clear" w:color="auto" w:fill="F8F9FA"/>
            <w:vAlign w:val="center"/>
          </w:tcPr>
          <w:p w14:paraId="4D004FED">
            <w:pPr>
              <w:spacing w:before="40" w:after="40" w:line="240" w:lineRule="auto"/>
            </w:pPr>
            <w:r>
              <w:rPr>
                <w:rFonts w:ascii="微软雅黑" w:hAnsi="微软雅黑" w:eastAsia="微软雅黑"/>
                <w:b w:val="0"/>
                <w:i w:val="0"/>
                <w:sz w:val="21"/>
              </w:rPr>
              <w:t>1. Assign a unique IP address</w:t>
            </w:r>
            <w:r>
              <w:rPr>
                <w:rFonts w:ascii="微软雅黑" w:hAnsi="微软雅黑" w:eastAsia="微软雅黑"/>
                <w:b w:val="0"/>
                <w:i w:val="0"/>
                <w:sz w:val="21"/>
              </w:rPr>
              <w:br w:type="textWrapping"/>
            </w:r>
            <w:r>
              <w:rPr>
                <w:rFonts w:ascii="微软雅黑" w:hAnsi="微软雅黑" w:eastAsia="微软雅黑"/>
                <w:b w:val="0"/>
                <w:i w:val="0"/>
                <w:sz w:val="21"/>
              </w:rPr>
              <w:t>2. Open port 502 on the host firewall</w:t>
            </w:r>
          </w:p>
        </w:tc>
      </w:tr>
      <w:tr w14:paraId="16BF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7" w:type="dxa"/>
            <w:shd w:val="clear" w:color="auto" w:fill="FFFFFF"/>
            <w:vAlign w:val="center"/>
          </w:tcPr>
          <w:p w14:paraId="3CBB00A2">
            <w:pPr>
              <w:spacing w:before="40" w:after="40" w:line="240" w:lineRule="auto"/>
              <w:jc w:val="center"/>
            </w:pPr>
            <w:r>
              <w:rPr>
                <w:rFonts w:ascii="微软雅黑" w:hAnsi="微软雅黑" w:eastAsia="微软雅黑"/>
                <w:b w:val="0"/>
                <w:i w:val="0"/>
                <w:sz w:val="21"/>
              </w:rPr>
              <w:t>14</w:t>
            </w:r>
          </w:p>
        </w:tc>
        <w:tc>
          <w:tcPr>
            <w:tcW w:w="2268" w:type="dxa"/>
            <w:shd w:val="clear" w:color="auto" w:fill="FFFFFF"/>
            <w:vAlign w:val="center"/>
          </w:tcPr>
          <w:p w14:paraId="4F56FE58">
            <w:pPr>
              <w:spacing w:before="40" w:after="40" w:line="240" w:lineRule="auto"/>
            </w:pPr>
            <w:r>
              <w:rPr>
                <w:rFonts w:ascii="微软雅黑" w:hAnsi="微软雅黑" w:eastAsia="微软雅黑"/>
                <w:b w:val="0"/>
                <w:i w:val="0"/>
                <w:sz w:val="21"/>
              </w:rPr>
              <w:t>Touchscreen unresponsive</w:t>
            </w:r>
          </w:p>
        </w:tc>
        <w:tc>
          <w:tcPr>
            <w:tcW w:w="3118" w:type="dxa"/>
            <w:shd w:val="clear" w:color="auto" w:fill="FFFFFF"/>
            <w:vAlign w:val="center"/>
          </w:tcPr>
          <w:p w14:paraId="0AA3E68B">
            <w:pPr>
              <w:spacing w:before="40" w:after="40" w:line="240" w:lineRule="auto"/>
            </w:pPr>
            <w:r>
              <w:rPr>
                <w:rFonts w:ascii="微软雅黑" w:hAnsi="微软雅黑" w:eastAsia="微软雅黑"/>
                <w:b w:val="0"/>
                <w:i w:val="0"/>
                <w:sz w:val="21"/>
              </w:rPr>
              <w:t>1. Screen protector causing touch offset</w:t>
            </w:r>
            <w:r>
              <w:rPr>
                <w:rFonts w:ascii="微软雅黑" w:hAnsi="微软雅黑" w:eastAsia="微软雅黑"/>
                <w:b w:val="0"/>
                <w:i w:val="0"/>
                <w:sz w:val="21"/>
              </w:rPr>
              <w:br w:type="textWrapping"/>
            </w:r>
            <w:r>
              <w:rPr>
                <w:rFonts w:ascii="微软雅黑" w:hAnsi="微软雅黑" w:eastAsia="微软雅黑"/>
                <w:b w:val="0"/>
                <w:i w:val="0"/>
                <w:sz w:val="21"/>
              </w:rPr>
              <w:t>2. HMI controller fault</w:t>
            </w:r>
          </w:p>
        </w:tc>
        <w:tc>
          <w:tcPr>
            <w:tcW w:w="4252" w:type="dxa"/>
            <w:shd w:val="clear" w:color="auto" w:fill="FFFFFF"/>
            <w:vAlign w:val="center"/>
          </w:tcPr>
          <w:p w14:paraId="001E6FB5">
            <w:pPr>
              <w:spacing w:before="40" w:after="40" w:line="240" w:lineRule="auto"/>
            </w:pPr>
            <w:r>
              <w:rPr>
                <w:rFonts w:ascii="微软雅黑" w:hAnsi="微软雅黑" w:eastAsia="微软雅黑"/>
                <w:b w:val="0"/>
                <w:i w:val="0"/>
                <w:sz w:val="21"/>
              </w:rPr>
              <w:t>1. Remove screen protector; recalibrate touch if needed</w:t>
            </w:r>
            <w:r>
              <w:rPr>
                <w:rFonts w:ascii="微软雅黑" w:hAnsi="微软雅黑" w:eastAsia="微软雅黑"/>
                <w:b w:val="0"/>
                <w:i w:val="0"/>
                <w:sz w:val="21"/>
              </w:rPr>
              <w:br w:type="textWrapping"/>
            </w:r>
            <w:r>
              <w:rPr>
                <w:rFonts w:ascii="微软雅黑" w:hAnsi="微软雅黑" w:eastAsia="微软雅黑"/>
                <w:b w:val="0"/>
                <w:i w:val="0"/>
                <w:sz w:val="21"/>
              </w:rPr>
              <w:t>2. Restart HMI; contact SameGram if issue persists</w:t>
            </w:r>
          </w:p>
        </w:tc>
      </w:tr>
    </w:tbl>
    <w:p w14:paraId="7DAB2477"/>
    <w:p w14:paraId="2D4F9AF4">
      <w:r>
        <w:br w:type="page"/>
      </w:r>
    </w:p>
    <w:p w14:paraId="448DFE3B">
      <w:pPr>
        <w:spacing w:before="240" w:after="60"/>
      </w:pPr>
      <w:r>
        <w:rPr>
          <w:rFonts w:ascii="微软雅黑" w:hAnsi="微软雅黑" w:eastAsia="微软雅黑"/>
          <w:b/>
          <w:i w:val="0"/>
          <w:color w:val="1A3A5C"/>
          <w:sz w:val="32"/>
        </w:rPr>
        <w:t>Chapter 11  Maintenance Schedule</w:t>
      </w:r>
    </w:p>
    <w:p w14:paraId="20251EBC">
      <w:pPr>
        <w:pBdr>
          <w:bottom w:val="single" w:color="1A3A5C" w:sz="6" w:space="1"/>
        </w:pBdr>
        <w:spacing w:before="0" w:after="0"/>
      </w:pP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3BFEA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FFE8E8"/>
          </w:tcPr>
          <w:p w14:paraId="6A017B72">
            <w:pPr>
              <w:spacing w:before="60" w:after="60" w:line="240" w:lineRule="auto"/>
            </w:pPr>
            <w:r>
              <w:rPr>
                <w:rFonts w:ascii="微软雅黑" w:hAnsi="微软雅黑" w:eastAsia="微软雅黑"/>
                <w:b/>
                <w:i w:val="0"/>
                <w:color w:val="856404"/>
                <w:sz w:val="21"/>
              </w:rPr>
              <w:t xml:space="preserve">⚠ WARNING: </w:t>
            </w:r>
            <w:r>
              <w:rPr>
                <w:rFonts w:ascii="微软雅黑" w:hAnsi="微软雅黑" w:eastAsia="微软雅黑"/>
                <w:b w:val="0"/>
                <w:i w:val="0"/>
                <w:sz w:val="21"/>
              </w:rPr>
              <w:t>Always switch off the main power supply and apply Lockout/Tagout (LOTO) before performing any maintenance work. Never perform maintenance while the equipment is running.</w:t>
            </w:r>
          </w:p>
        </w:tc>
      </w:tr>
    </w:tbl>
    <w:p w14:paraId="00A41DE1"/>
    <w:p w14:paraId="60B6B801">
      <w:pPr>
        <w:spacing w:before="160" w:after="40"/>
      </w:pPr>
      <w:r>
        <w:rPr>
          <w:rFonts w:ascii="微软雅黑" w:hAnsi="微软雅黑" w:eastAsia="微软雅黑"/>
          <w:b/>
          <w:i w:val="0"/>
          <w:color w:val="1A3A5C"/>
          <w:sz w:val="26"/>
        </w:rPr>
        <w:t>11.1  Maintenance Plan</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63"/>
        <w:gridCol w:w="738"/>
        <w:gridCol w:w="662"/>
        <w:gridCol w:w="738"/>
        <w:gridCol w:w="750"/>
        <w:gridCol w:w="637"/>
      </w:tblGrid>
      <w:tr w14:paraId="0CEF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1A3A5C"/>
            <w:vAlign w:val="center"/>
          </w:tcPr>
          <w:p w14:paraId="08B1BF18">
            <w:pPr>
              <w:spacing w:before="60" w:after="60" w:line="240" w:lineRule="auto"/>
              <w:jc w:val="center"/>
            </w:pPr>
            <w:r>
              <w:rPr>
                <w:rFonts w:ascii="微软雅黑" w:hAnsi="微软雅黑" w:eastAsia="微软雅黑"/>
                <w:b/>
                <w:i w:val="0"/>
                <w:color w:val="FFFFFF"/>
                <w:sz w:val="21"/>
              </w:rPr>
              <w:t>Task</w:t>
            </w:r>
          </w:p>
        </w:tc>
        <w:tc>
          <w:tcPr>
            <w:tcW w:w="738" w:type="dxa"/>
            <w:shd w:val="clear" w:color="auto" w:fill="1A3A5C"/>
            <w:vAlign w:val="center"/>
          </w:tcPr>
          <w:p w14:paraId="386B78E0">
            <w:pPr>
              <w:spacing w:before="60" w:after="60" w:line="240" w:lineRule="auto"/>
              <w:jc w:val="center"/>
            </w:pPr>
            <w:r>
              <w:rPr>
                <w:rFonts w:ascii="微软雅黑" w:hAnsi="微软雅黑" w:eastAsia="微软雅黑"/>
                <w:b/>
                <w:i w:val="0"/>
                <w:color w:val="FFFFFF"/>
                <w:sz w:val="21"/>
              </w:rPr>
              <w:t>Daily</w:t>
            </w:r>
          </w:p>
        </w:tc>
        <w:tc>
          <w:tcPr>
            <w:tcW w:w="662" w:type="dxa"/>
            <w:shd w:val="clear" w:color="auto" w:fill="1A3A5C"/>
            <w:vAlign w:val="center"/>
          </w:tcPr>
          <w:p w14:paraId="27B74E89">
            <w:pPr>
              <w:spacing w:before="60" w:after="60" w:line="240" w:lineRule="auto"/>
              <w:jc w:val="center"/>
            </w:pPr>
            <w:r>
              <w:rPr>
                <w:rFonts w:ascii="微软雅黑" w:hAnsi="微软雅黑" w:eastAsia="微软雅黑"/>
                <w:b/>
                <w:i w:val="0"/>
                <w:color w:val="FFFFFF"/>
                <w:sz w:val="21"/>
              </w:rPr>
              <w:t>Weekly</w:t>
            </w:r>
          </w:p>
        </w:tc>
        <w:tc>
          <w:tcPr>
            <w:tcW w:w="738" w:type="dxa"/>
            <w:shd w:val="clear" w:color="auto" w:fill="1A3A5C"/>
            <w:vAlign w:val="center"/>
          </w:tcPr>
          <w:p w14:paraId="0014068D">
            <w:pPr>
              <w:spacing w:before="60" w:after="60" w:line="240" w:lineRule="auto"/>
              <w:jc w:val="center"/>
            </w:pPr>
            <w:r>
              <w:rPr>
                <w:rFonts w:ascii="微软雅黑" w:hAnsi="微软雅黑" w:eastAsia="微软雅黑"/>
                <w:b/>
                <w:i w:val="0"/>
                <w:color w:val="FFFFFF"/>
                <w:sz w:val="21"/>
              </w:rPr>
              <w:t>Monthly</w:t>
            </w:r>
          </w:p>
        </w:tc>
        <w:tc>
          <w:tcPr>
            <w:tcW w:w="750" w:type="dxa"/>
            <w:shd w:val="clear" w:color="auto" w:fill="1A3A5C"/>
            <w:vAlign w:val="center"/>
          </w:tcPr>
          <w:p w14:paraId="14672504">
            <w:pPr>
              <w:spacing w:before="60" w:after="60" w:line="240" w:lineRule="auto"/>
              <w:jc w:val="center"/>
            </w:pPr>
            <w:r>
              <w:rPr>
                <w:rFonts w:ascii="微软雅黑" w:hAnsi="微软雅黑" w:eastAsia="微软雅黑"/>
                <w:b/>
                <w:i w:val="0"/>
                <w:color w:val="FFFFFF"/>
                <w:sz w:val="21"/>
              </w:rPr>
              <w:t>Quarterly</w:t>
            </w:r>
          </w:p>
        </w:tc>
        <w:tc>
          <w:tcPr>
            <w:tcW w:w="637" w:type="dxa"/>
            <w:shd w:val="clear" w:color="auto" w:fill="1A3A5C"/>
            <w:vAlign w:val="center"/>
          </w:tcPr>
          <w:p w14:paraId="5CB5195A">
            <w:pPr>
              <w:spacing w:before="60" w:after="60" w:line="240" w:lineRule="auto"/>
              <w:jc w:val="center"/>
            </w:pPr>
            <w:r>
              <w:rPr>
                <w:rFonts w:ascii="微软雅黑" w:hAnsi="微软雅黑" w:eastAsia="微软雅黑"/>
                <w:b/>
                <w:i w:val="0"/>
                <w:color w:val="FFFFFF"/>
                <w:sz w:val="21"/>
              </w:rPr>
              <w:t>Annual</w:t>
            </w:r>
          </w:p>
        </w:tc>
      </w:tr>
      <w:tr w14:paraId="53023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01428168">
            <w:pPr>
              <w:spacing w:before="40" w:after="40" w:line="240" w:lineRule="auto"/>
              <w:jc w:val="center"/>
            </w:pPr>
            <w:r>
              <w:rPr>
                <w:rFonts w:ascii="微软雅黑" w:hAnsi="微软雅黑" w:eastAsia="微软雅黑"/>
                <w:b w:val="0"/>
                <w:i w:val="0"/>
                <w:sz w:val="21"/>
              </w:rPr>
              <w:t>Check belt for damage, wear, or contamination</w:t>
            </w:r>
          </w:p>
        </w:tc>
        <w:tc>
          <w:tcPr>
            <w:tcW w:w="738" w:type="dxa"/>
            <w:shd w:val="clear" w:color="auto" w:fill="F8F9FA"/>
            <w:vAlign w:val="center"/>
          </w:tcPr>
          <w:p w14:paraId="668AA477">
            <w:pPr>
              <w:spacing w:before="40" w:after="40" w:line="240" w:lineRule="auto"/>
            </w:pPr>
            <w:r>
              <w:rPr>
                <w:rFonts w:ascii="微软雅黑" w:hAnsi="微软雅黑" w:eastAsia="微软雅黑"/>
                <w:b w:val="0"/>
                <w:i w:val="0"/>
                <w:sz w:val="21"/>
              </w:rPr>
              <w:t>✓</w:t>
            </w:r>
          </w:p>
        </w:tc>
        <w:tc>
          <w:tcPr>
            <w:tcW w:w="662" w:type="dxa"/>
            <w:shd w:val="clear" w:color="auto" w:fill="F8F9FA"/>
            <w:vAlign w:val="center"/>
          </w:tcPr>
          <w:p w14:paraId="30BCE1E4">
            <w:pPr>
              <w:spacing w:before="40" w:after="40" w:line="240" w:lineRule="auto"/>
            </w:pPr>
          </w:p>
        </w:tc>
        <w:tc>
          <w:tcPr>
            <w:tcW w:w="738" w:type="dxa"/>
            <w:shd w:val="clear" w:color="auto" w:fill="F8F9FA"/>
            <w:vAlign w:val="center"/>
          </w:tcPr>
          <w:p w14:paraId="1F9A82D7">
            <w:pPr>
              <w:spacing w:before="40" w:after="40" w:line="240" w:lineRule="auto"/>
            </w:pPr>
          </w:p>
        </w:tc>
        <w:tc>
          <w:tcPr>
            <w:tcW w:w="750" w:type="dxa"/>
            <w:shd w:val="clear" w:color="auto" w:fill="F8F9FA"/>
            <w:vAlign w:val="center"/>
          </w:tcPr>
          <w:p w14:paraId="6E1BE92F">
            <w:pPr>
              <w:spacing w:before="40" w:after="40" w:line="240" w:lineRule="auto"/>
            </w:pPr>
          </w:p>
        </w:tc>
        <w:tc>
          <w:tcPr>
            <w:tcW w:w="637" w:type="dxa"/>
            <w:shd w:val="clear" w:color="auto" w:fill="F8F9FA"/>
            <w:vAlign w:val="center"/>
          </w:tcPr>
          <w:p w14:paraId="2C48BAD9">
            <w:pPr>
              <w:spacing w:before="40" w:after="40" w:line="240" w:lineRule="auto"/>
            </w:pPr>
          </w:p>
        </w:tc>
      </w:tr>
      <w:tr w14:paraId="2AEEB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5A2414FA">
            <w:pPr>
              <w:spacing w:before="40" w:after="40" w:line="240" w:lineRule="auto"/>
              <w:jc w:val="center"/>
            </w:pPr>
            <w:r>
              <w:rPr>
                <w:rFonts w:ascii="微软雅黑" w:hAnsi="微软雅黑" w:eastAsia="微软雅黑"/>
                <w:b w:val="0"/>
                <w:i w:val="0"/>
                <w:sz w:val="21"/>
              </w:rPr>
              <w:t>Clean weigh conveyor belt surface</w:t>
            </w:r>
          </w:p>
        </w:tc>
        <w:tc>
          <w:tcPr>
            <w:tcW w:w="738" w:type="dxa"/>
            <w:shd w:val="clear" w:color="auto" w:fill="FFFFFF"/>
            <w:vAlign w:val="center"/>
          </w:tcPr>
          <w:p w14:paraId="78D0146B">
            <w:pPr>
              <w:spacing w:before="40" w:after="40" w:line="240" w:lineRule="auto"/>
            </w:pPr>
            <w:r>
              <w:rPr>
                <w:rFonts w:ascii="微软雅黑" w:hAnsi="微软雅黑" w:eastAsia="微软雅黑"/>
                <w:b w:val="0"/>
                <w:i w:val="0"/>
                <w:sz w:val="21"/>
              </w:rPr>
              <w:t>✓</w:t>
            </w:r>
          </w:p>
        </w:tc>
        <w:tc>
          <w:tcPr>
            <w:tcW w:w="662" w:type="dxa"/>
            <w:shd w:val="clear" w:color="auto" w:fill="FFFFFF"/>
            <w:vAlign w:val="center"/>
          </w:tcPr>
          <w:p w14:paraId="47F72C22">
            <w:pPr>
              <w:spacing w:before="40" w:after="40" w:line="240" w:lineRule="auto"/>
            </w:pPr>
          </w:p>
        </w:tc>
        <w:tc>
          <w:tcPr>
            <w:tcW w:w="738" w:type="dxa"/>
            <w:shd w:val="clear" w:color="auto" w:fill="FFFFFF"/>
            <w:vAlign w:val="center"/>
          </w:tcPr>
          <w:p w14:paraId="5E3076D7">
            <w:pPr>
              <w:spacing w:before="40" w:after="40" w:line="240" w:lineRule="auto"/>
            </w:pPr>
          </w:p>
        </w:tc>
        <w:tc>
          <w:tcPr>
            <w:tcW w:w="750" w:type="dxa"/>
            <w:shd w:val="clear" w:color="auto" w:fill="FFFFFF"/>
            <w:vAlign w:val="center"/>
          </w:tcPr>
          <w:p w14:paraId="38F73A29">
            <w:pPr>
              <w:spacing w:before="40" w:after="40" w:line="240" w:lineRule="auto"/>
            </w:pPr>
          </w:p>
        </w:tc>
        <w:tc>
          <w:tcPr>
            <w:tcW w:w="637" w:type="dxa"/>
            <w:shd w:val="clear" w:color="auto" w:fill="FFFFFF"/>
            <w:vAlign w:val="center"/>
          </w:tcPr>
          <w:p w14:paraId="188B6577">
            <w:pPr>
              <w:spacing w:before="40" w:after="40" w:line="240" w:lineRule="auto"/>
            </w:pPr>
          </w:p>
        </w:tc>
      </w:tr>
      <w:tr w14:paraId="13A2F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22493668">
            <w:pPr>
              <w:spacing w:before="40" w:after="40" w:line="240" w:lineRule="auto"/>
              <w:jc w:val="center"/>
            </w:pPr>
            <w:r>
              <w:rPr>
                <w:rFonts w:ascii="微软雅黑" w:hAnsi="微软雅黑" w:eastAsia="微软雅黑"/>
                <w:b w:val="0"/>
                <w:i w:val="0"/>
                <w:sz w:val="21"/>
              </w:rPr>
              <w:t>Inspect photoelectric sensors; clean lenses</w:t>
            </w:r>
          </w:p>
        </w:tc>
        <w:tc>
          <w:tcPr>
            <w:tcW w:w="738" w:type="dxa"/>
            <w:shd w:val="clear" w:color="auto" w:fill="F8F9FA"/>
            <w:vAlign w:val="center"/>
          </w:tcPr>
          <w:p w14:paraId="3F69D449">
            <w:pPr>
              <w:spacing w:before="40" w:after="40" w:line="240" w:lineRule="auto"/>
            </w:pPr>
            <w:r>
              <w:rPr>
                <w:rFonts w:ascii="微软雅黑" w:hAnsi="微软雅黑" w:eastAsia="微软雅黑"/>
                <w:b w:val="0"/>
                <w:i w:val="0"/>
                <w:sz w:val="21"/>
              </w:rPr>
              <w:t>✓</w:t>
            </w:r>
          </w:p>
        </w:tc>
        <w:tc>
          <w:tcPr>
            <w:tcW w:w="662" w:type="dxa"/>
            <w:shd w:val="clear" w:color="auto" w:fill="F8F9FA"/>
            <w:vAlign w:val="center"/>
          </w:tcPr>
          <w:p w14:paraId="6081B209">
            <w:pPr>
              <w:spacing w:before="40" w:after="40" w:line="240" w:lineRule="auto"/>
            </w:pPr>
          </w:p>
        </w:tc>
        <w:tc>
          <w:tcPr>
            <w:tcW w:w="738" w:type="dxa"/>
            <w:shd w:val="clear" w:color="auto" w:fill="F8F9FA"/>
            <w:vAlign w:val="center"/>
          </w:tcPr>
          <w:p w14:paraId="22C30EB8">
            <w:pPr>
              <w:spacing w:before="40" w:after="40" w:line="240" w:lineRule="auto"/>
            </w:pPr>
          </w:p>
        </w:tc>
        <w:tc>
          <w:tcPr>
            <w:tcW w:w="750" w:type="dxa"/>
            <w:shd w:val="clear" w:color="auto" w:fill="F8F9FA"/>
            <w:vAlign w:val="center"/>
          </w:tcPr>
          <w:p w14:paraId="56E4E7D9">
            <w:pPr>
              <w:spacing w:before="40" w:after="40" w:line="240" w:lineRule="auto"/>
            </w:pPr>
          </w:p>
        </w:tc>
        <w:tc>
          <w:tcPr>
            <w:tcW w:w="637" w:type="dxa"/>
            <w:shd w:val="clear" w:color="auto" w:fill="F8F9FA"/>
            <w:vAlign w:val="center"/>
          </w:tcPr>
          <w:p w14:paraId="7D55BAFC">
            <w:pPr>
              <w:spacing w:before="40" w:after="40" w:line="240" w:lineRule="auto"/>
            </w:pPr>
          </w:p>
        </w:tc>
      </w:tr>
      <w:tr w14:paraId="71343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5CAC7169">
            <w:pPr>
              <w:spacing w:before="40" w:after="40" w:line="240" w:lineRule="auto"/>
              <w:jc w:val="center"/>
            </w:pPr>
            <w:r>
              <w:rPr>
                <w:rFonts w:ascii="微软雅黑" w:hAnsi="微软雅黑" w:eastAsia="微软雅黑"/>
                <w:b w:val="0"/>
                <w:i w:val="0"/>
                <w:sz w:val="21"/>
              </w:rPr>
              <w:t>Verify zero calibration (no-load)</w:t>
            </w:r>
          </w:p>
        </w:tc>
        <w:tc>
          <w:tcPr>
            <w:tcW w:w="738" w:type="dxa"/>
            <w:shd w:val="clear" w:color="auto" w:fill="FFFFFF"/>
            <w:vAlign w:val="center"/>
          </w:tcPr>
          <w:p w14:paraId="4DE2B51C">
            <w:pPr>
              <w:spacing w:before="40" w:after="40" w:line="240" w:lineRule="auto"/>
            </w:pPr>
            <w:r>
              <w:rPr>
                <w:rFonts w:ascii="微软雅黑" w:hAnsi="微软雅黑" w:eastAsia="微软雅黑"/>
                <w:b w:val="0"/>
                <w:i w:val="0"/>
                <w:sz w:val="21"/>
              </w:rPr>
              <w:t>✓</w:t>
            </w:r>
          </w:p>
        </w:tc>
        <w:tc>
          <w:tcPr>
            <w:tcW w:w="662" w:type="dxa"/>
            <w:shd w:val="clear" w:color="auto" w:fill="FFFFFF"/>
            <w:vAlign w:val="center"/>
          </w:tcPr>
          <w:p w14:paraId="3976730D">
            <w:pPr>
              <w:spacing w:before="40" w:after="40" w:line="240" w:lineRule="auto"/>
            </w:pPr>
          </w:p>
        </w:tc>
        <w:tc>
          <w:tcPr>
            <w:tcW w:w="738" w:type="dxa"/>
            <w:shd w:val="clear" w:color="auto" w:fill="FFFFFF"/>
            <w:vAlign w:val="center"/>
          </w:tcPr>
          <w:p w14:paraId="3D50FE85">
            <w:pPr>
              <w:spacing w:before="40" w:after="40" w:line="240" w:lineRule="auto"/>
            </w:pPr>
          </w:p>
        </w:tc>
        <w:tc>
          <w:tcPr>
            <w:tcW w:w="750" w:type="dxa"/>
            <w:shd w:val="clear" w:color="auto" w:fill="FFFFFF"/>
            <w:vAlign w:val="center"/>
          </w:tcPr>
          <w:p w14:paraId="7D7F3F1B">
            <w:pPr>
              <w:spacing w:before="40" w:after="40" w:line="240" w:lineRule="auto"/>
            </w:pPr>
          </w:p>
        </w:tc>
        <w:tc>
          <w:tcPr>
            <w:tcW w:w="637" w:type="dxa"/>
            <w:shd w:val="clear" w:color="auto" w:fill="FFFFFF"/>
            <w:vAlign w:val="center"/>
          </w:tcPr>
          <w:p w14:paraId="564AEB37">
            <w:pPr>
              <w:spacing w:before="40" w:after="40" w:line="240" w:lineRule="auto"/>
            </w:pPr>
          </w:p>
        </w:tc>
      </w:tr>
      <w:tr w14:paraId="0BFA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7F51026D">
            <w:pPr>
              <w:spacing w:before="40" w:after="40" w:line="240" w:lineRule="auto"/>
              <w:jc w:val="center"/>
            </w:pPr>
            <w:r>
              <w:rPr>
                <w:rFonts w:ascii="微软雅黑" w:hAnsi="微软雅黑" w:eastAsia="微软雅黑"/>
                <w:b w:val="0"/>
                <w:i w:val="0"/>
                <w:sz w:val="21"/>
              </w:rPr>
              <w:t>Check and clean conveyor rollers and pulleys</w:t>
            </w:r>
          </w:p>
        </w:tc>
        <w:tc>
          <w:tcPr>
            <w:tcW w:w="738" w:type="dxa"/>
            <w:shd w:val="clear" w:color="auto" w:fill="F8F9FA"/>
            <w:vAlign w:val="center"/>
          </w:tcPr>
          <w:p w14:paraId="27B77BA9">
            <w:pPr>
              <w:spacing w:before="40" w:after="40" w:line="240" w:lineRule="auto"/>
            </w:pPr>
          </w:p>
        </w:tc>
        <w:tc>
          <w:tcPr>
            <w:tcW w:w="662" w:type="dxa"/>
            <w:shd w:val="clear" w:color="auto" w:fill="F8F9FA"/>
            <w:vAlign w:val="center"/>
          </w:tcPr>
          <w:p w14:paraId="0BDB71CB">
            <w:pPr>
              <w:spacing w:before="40" w:after="40" w:line="240" w:lineRule="auto"/>
            </w:pPr>
            <w:r>
              <w:rPr>
                <w:rFonts w:ascii="微软雅黑" w:hAnsi="微软雅黑" w:eastAsia="微软雅黑"/>
                <w:b w:val="0"/>
                <w:i w:val="0"/>
                <w:sz w:val="21"/>
              </w:rPr>
              <w:t>✓</w:t>
            </w:r>
          </w:p>
        </w:tc>
        <w:tc>
          <w:tcPr>
            <w:tcW w:w="738" w:type="dxa"/>
            <w:shd w:val="clear" w:color="auto" w:fill="F8F9FA"/>
            <w:vAlign w:val="center"/>
          </w:tcPr>
          <w:p w14:paraId="3D60C65B">
            <w:pPr>
              <w:spacing w:before="40" w:after="40" w:line="240" w:lineRule="auto"/>
            </w:pPr>
          </w:p>
        </w:tc>
        <w:tc>
          <w:tcPr>
            <w:tcW w:w="750" w:type="dxa"/>
            <w:shd w:val="clear" w:color="auto" w:fill="F8F9FA"/>
            <w:vAlign w:val="center"/>
          </w:tcPr>
          <w:p w14:paraId="68307079">
            <w:pPr>
              <w:spacing w:before="40" w:after="40" w:line="240" w:lineRule="auto"/>
            </w:pPr>
          </w:p>
        </w:tc>
        <w:tc>
          <w:tcPr>
            <w:tcW w:w="637" w:type="dxa"/>
            <w:shd w:val="clear" w:color="auto" w:fill="F8F9FA"/>
            <w:vAlign w:val="center"/>
          </w:tcPr>
          <w:p w14:paraId="48A310B7">
            <w:pPr>
              <w:spacing w:before="40" w:after="40" w:line="240" w:lineRule="auto"/>
            </w:pPr>
          </w:p>
        </w:tc>
      </w:tr>
      <w:tr w14:paraId="27BD8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75CABEA0">
            <w:pPr>
              <w:spacing w:before="40" w:after="40" w:line="240" w:lineRule="auto"/>
              <w:jc w:val="center"/>
            </w:pPr>
            <w:r>
              <w:rPr>
                <w:rFonts w:ascii="微软雅黑" w:hAnsi="微软雅黑" w:eastAsia="微软雅黑"/>
                <w:b w:val="0"/>
                <w:i w:val="0"/>
                <w:sz w:val="21"/>
              </w:rPr>
              <w:t>Inspect belt tension and tracking; adjust if needed</w:t>
            </w:r>
          </w:p>
        </w:tc>
        <w:tc>
          <w:tcPr>
            <w:tcW w:w="738" w:type="dxa"/>
            <w:shd w:val="clear" w:color="auto" w:fill="FFFFFF"/>
            <w:vAlign w:val="center"/>
          </w:tcPr>
          <w:p w14:paraId="503B24D3">
            <w:pPr>
              <w:spacing w:before="40" w:after="40" w:line="240" w:lineRule="auto"/>
            </w:pPr>
          </w:p>
        </w:tc>
        <w:tc>
          <w:tcPr>
            <w:tcW w:w="662" w:type="dxa"/>
            <w:shd w:val="clear" w:color="auto" w:fill="FFFFFF"/>
            <w:vAlign w:val="center"/>
          </w:tcPr>
          <w:p w14:paraId="4E82AE70">
            <w:pPr>
              <w:spacing w:before="40" w:after="40" w:line="240" w:lineRule="auto"/>
            </w:pPr>
            <w:r>
              <w:rPr>
                <w:rFonts w:ascii="微软雅黑" w:hAnsi="微软雅黑" w:eastAsia="微软雅黑"/>
                <w:b w:val="0"/>
                <w:i w:val="0"/>
                <w:sz w:val="21"/>
              </w:rPr>
              <w:t>✓</w:t>
            </w:r>
          </w:p>
        </w:tc>
        <w:tc>
          <w:tcPr>
            <w:tcW w:w="738" w:type="dxa"/>
            <w:shd w:val="clear" w:color="auto" w:fill="FFFFFF"/>
            <w:vAlign w:val="center"/>
          </w:tcPr>
          <w:p w14:paraId="6E586422">
            <w:pPr>
              <w:spacing w:before="40" w:after="40" w:line="240" w:lineRule="auto"/>
            </w:pPr>
          </w:p>
        </w:tc>
        <w:tc>
          <w:tcPr>
            <w:tcW w:w="750" w:type="dxa"/>
            <w:shd w:val="clear" w:color="auto" w:fill="FFFFFF"/>
            <w:vAlign w:val="center"/>
          </w:tcPr>
          <w:p w14:paraId="4E0658AC">
            <w:pPr>
              <w:spacing w:before="40" w:after="40" w:line="240" w:lineRule="auto"/>
            </w:pPr>
          </w:p>
        </w:tc>
        <w:tc>
          <w:tcPr>
            <w:tcW w:w="637" w:type="dxa"/>
            <w:shd w:val="clear" w:color="auto" w:fill="FFFFFF"/>
            <w:vAlign w:val="center"/>
          </w:tcPr>
          <w:p w14:paraId="77E5205E">
            <w:pPr>
              <w:spacing w:before="40" w:after="40" w:line="240" w:lineRule="auto"/>
            </w:pPr>
          </w:p>
        </w:tc>
      </w:tr>
      <w:tr w14:paraId="3C993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4F0F7949">
            <w:pPr>
              <w:spacing w:before="40" w:after="40" w:line="240" w:lineRule="auto"/>
              <w:jc w:val="center"/>
            </w:pPr>
            <w:r>
              <w:rPr>
                <w:rFonts w:ascii="微软雅黑" w:hAnsi="微软雅黑" w:eastAsia="微软雅黑"/>
                <w:b w:val="0"/>
                <w:i w:val="0"/>
                <w:sz w:val="21"/>
              </w:rPr>
              <w:t>Check all fasteners for tightness</w:t>
            </w:r>
          </w:p>
        </w:tc>
        <w:tc>
          <w:tcPr>
            <w:tcW w:w="738" w:type="dxa"/>
            <w:shd w:val="clear" w:color="auto" w:fill="F8F9FA"/>
            <w:vAlign w:val="center"/>
          </w:tcPr>
          <w:p w14:paraId="10FF2B55">
            <w:pPr>
              <w:spacing w:before="40" w:after="40" w:line="240" w:lineRule="auto"/>
            </w:pPr>
          </w:p>
        </w:tc>
        <w:tc>
          <w:tcPr>
            <w:tcW w:w="662" w:type="dxa"/>
            <w:shd w:val="clear" w:color="auto" w:fill="F8F9FA"/>
            <w:vAlign w:val="center"/>
          </w:tcPr>
          <w:p w14:paraId="229213FC">
            <w:pPr>
              <w:spacing w:before="40" w:after="40" w:line="240" w:lineRule="auto"/>
            </w:pPr>
            <w:r>
              <w:rPr>
                <w:rFonts w:ascii="微软雅黑" w:hAnsi="微软雅黑" w:eastAsia="微软雅黑"/>
                <w:b w:val="0"/>
                <w:i w:val="0"/>
                <w:sz w:val="21"/>
              </w:rPr>
              <w:t>✓</w:t>
            </w:r>
          </w:p>
        </w:tc>
        <w:tc>
          <w:tcPr>
            <w:tcW w:w="738" w:type="dxa"/>
            <w:shd w:val="clear" w:color="auto" w:fill="F8F9FA"/>
            <w:vAlign w:val="center"/>
          </w:tcPr>
          <w:p w14:paraId="4C7C7C65">
            <w:pPr>
              <w:spacing w:before="40" w:after="40" w:line="240" w:lineRule="auto"/>
            </w:pPr>
          </w:p>
        </w:tc>
        <w:tc>
          <w:tcPr>
            <w:tcW w:w="750" w:type="dxa"/>
            <w:shd w:val="clear" w:color="auto" w:fill="F8F9FA"/>
            <w:vAlign w:val="center"/>
          </w:tcPr>
          <w:p w14:paraId="373C08AC">
            <w:pPr>
              <w:spacing w:before="40" w:after="40" w:line="240" w:lineRule="auto"/>
            </w:pPr>
          </w:p>
        </w:tc>
        <w:tc>
          <w:tcPr>
            <w:tcW w:w="637" w:type="dxa"/>
            <w:shd w:val="clear" w:color="auto" w:fill="F8F9FA"/>
            <w:vAlign w:val="center"/>
          </w:tcPr>
          <w:p w14:paraId="60F62D96">
            <w:pPr>
              <w:spacing w:before="40" w:after="40" w:line="240" w:lineRule="auto"/>
            </w:pPr>
          </w:p>
        </w:tc>
      </w:tr>
      <w:tr w14:paraId="57E3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51FE30B0">
            <w:pPr>
              <w:spacing w:before="40" w:after="40" w:line="240" w:lineRule="auto"/>
              <w:jc w:val="center"/>
            </w:pPr>
            <w:r>
              <w:rPr>
                <w:rFonts w:ascii="微软雅黑" w:hAnsi="微软雅黑" w:eastAsia="微软雅黑"/>
                <w:b w:val="0"/>
                <w:i w:val="0"/>
                <w:sz w:val="21"/>
              </w:rPr>
              <w:t>Inspect pneumatic fittings; drain FRL water trap</w:t>
            </w:r>
          </w:p>
        </w:tc>
        <w:tc>
          <w:tcPr>
            <w:tcW w:w="738" w:type="dxa"/>
            <w:shd w:val="clear" w:color="auto" w:fill="FFFFFF"/>
            <w:vAlign w:val="center"/>
          </w:tcPr>
          <w:p w14:paraId="44675633">
            <w:pPr>
              <w:spacing w:before="40" w:after="40" w:line="240" w:lineRule="auto"/>
            </w:pPr>
          </w:p>
        </w:tc>
        <w:tc>
          <w:tcPr>
            <w:tcW w:w="662" w:type="dxa"/>
            <w:shd w:val="clear" w:color="auto" w:fill="FFFFFF"/>
            <w:vAlign w:val="center"/>
          </w:tcPr>
          <w:p w14:paraId="3935E13B">
            <w:pPr>
              <w:spacing w:before="40" w:after="40" w:line="240" w:lineRule="auto"/>
            </w:pPr>
            <w:r>
              <w:rPr>
                <w:rFonts w:ascii="微软雅黑" w:hAnsi="微软雅黑" w:eastAsia="微软雅黑"/>
                <w:b w:val="0"/>
                <w:i w:val="0"/>
                <w:sz w:val="21"/>
              </w:rPr>
              <w:t>✓</w:t>
            </w:r>
          </w:p>
        </w:tc>
        <w:tc>
          <w:tcPr>
            <w:tcW w:w="738" w:type="dxa"/>
            <w:shd w:val="clear" w:color="auto" w:fill="FFFFFF"/>
            <w:vAlign w:val="center"/>
          </w:tcPr>
          <w:p w14:paraId="381567D2">
            <w:pPr>
              <w:spacing w:before="40" w:after="40" w:line="240" w:lineRule="auto"/>
            </w:pPr>
          </w:p>
        </w:tc>
        <w:tc>
          <w:tcPr>
            <w:tcW w:w="750" w:type="dxa"/>
            <w:shd w:val="clear" w:color="auto" w:fill="FFFFFF"/>
            <w:vAlign w:val="center"/>
          </w:tcPr>
          <w:p w14:paraId="47F788E3">
            <w:pPr>
              <w:spacing w:before="40" w:after="40" w:line="240" w:lineRule="auto"/>
            </w:pPr>
          </w:p>
        </w:tc>
        <w:tc>
          <w:tcPr>
            <w:tcW w:w="637" w:type="dxa"/>
            <w:shd w:val="clear" w:color="auto" w:fill="FFFFFF"/>
            <w:vAlign w:val="center"/>
          </w:tcPr>
          <w:p w14:paraId="0C422769">
            <w:pPr>
              <w:spacing w:before="40" w:after="40" w:line="240" w:lineRule="auto"/>
            </w:pPr>
          </w:p>
        </w:tc>
      </w:tr>
      <w:tr w14:paraId="3BFA3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588AF76C">
            <w:pPr>
              <w:spacing w:before="40" w:after="40" w:line="240" w:lineRule="auto"/>
              <w:jc w:val="center"/>
            </w:pPr>
            <w:r>
              <w:rPr>
                <w:rFonts w:ascii="微软雅黑" w:hAnsi="微软雅黑" w:eastAsia="微软雅黑"/>
                <w:b w:val="0"/>
                <w:i w:val="0"/>
                <w:sz w:val="21"/>
              </w:rPr>
              <w:t>Check cable glands and cable routing for damage</w:t>
            </w:r>
          </w:p>
        </w:tc>
        <w:tc>
          <w:tcPr>
            <w:tcW w:w="738" w:type="dxa"/>
            <w:shd w:val="clear" w:color="auto" w:fill="F8F9FA"/>
            <w:vAlign w:val="center"/>
          </w:tcPr>
          <w:p w14:paraId="4DFB35D7">
            <w:pPr>
              <w:spacing w:before="40" w:after="40" w:line="240" w:lineRule="auto"/>
            </w:pPr>
          </w:p>
        </w:tc>
        <w:tc>
          <w:tcPr>
            <w:tcW w:w="662" w:type="dxa"/>
            <w:shd w:val="clear" w:color="auto" w:fill="F8F9FA"/>
            <w:vAlign w:val="center"/>
          </w:tcPr>
          <w:p w14:paraId="0468B9A5">
            <w:pPr>
              <w:spacing w:before="40" w:after="40" w:line="240" w:lineRule="auto"/>
            </w:pPr>
          </w:p>
        </w:tc>
        <w:tc>
          <w:tcPr>
            <w:tcW w:w="738" w:type="dxa"/>
            <w:shd w:val="clear" w:color="auto" w:fill="F8F9FA"/>
            <w:vAlign w:val="center"/>
          </w:tcPr>
          <w:p w14:paraId="67932C41">
            <w:pPr>
              <w:spacing w:before="40" w:after="40" w:line="240" w:lineRule="auto"/>
            </w:pPr>
            <w:r>
              <w:rPr>
                <w:rFonts w:ascii="微软雅黑" w:hAnsi="微软雅黑" w:eastAsia="微软雅黑"/>
                <w:b w:val="0"/>
                <w:i w:val="0"/>
                <w:sz w:val="21"/>
              </w:rPr>
              <w:t>✓</w:t>
            </w:r>
          </w:p>
        </w:tc>
        <w:tc>
          <w:tcPr>
            <w:tcW w:w="750" w:type="dxa"/>
            <w:shd w:val="clear" w:color="auto" w:fill="F8F9FA"/>
            <w:vAlign w:val="center"/>
          </w:tcPr>
          <w:p w14:paraId="41463E25">
            <w:pPr>
              <w:spacing w:before="40" w:after="40" w:line="240" w:lineRule="auto"/>
            </w:pPr>
          </w:p>
        </w:tc>
        <w:tc>
          <w:tcPr>
            <w:tcW w:w="637" w:type="dxa"/>
            <w:shd w:val="clear" w:color="auto" w:fill="F8F9FA"/>
            <w:vAlign w:val="center"/>
          </w:tcPr>
          <w:p w14:paraId="107FBADB">
            <w:pPr>
              <w:spacing w:before="40" w:after="40" w:line="240" w:lineRule="auto"/>
            </w:pPr>
          </w:p>
        </w:tc>
      </w:tr>
      <w:tr w14:paraId="4B239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0CFCA545">
            <w:pPr>
              <w:spacing w:before="40" w:after="40" w:line="240" w:lineRule="auto"/>
              <w:jc w:val="center"/>
            </w:pPr>
            <w:r>
              <w:rPr>
                <w:rFonts w:ascii="微软雅黑" w:hAnsi="微软雅黑" w:eastAsia="微软雅黑"/>
                <w:b w:val="0"/>
                <w:i w:val="0"/>
                <w:sz w:val="21"/>
              </w:rPr>
              <w:t>Verify full-span calibration with calibration weight</w:t>
            </w:r>
          </w:p>
        </w:tc>
        <w:tc>
          <w:tcPr>
            <w:tcW w:w="738" w:type="dxa"/>
            <w:shd w:val="clear" w:color="auto" w:fill="FFFFFF"/>
            <w:vAlign w:val="center"/>
          </w:tcPr>
          <w:p w14:paraId="4156C8FC">
            <w:pPr>
              <w:spacing w:before="40" w:after="40" w:line="240" w:lineRule="auto"/>
            </w:pPr>
          </w:p>
        </w:tc>
        <w:tc>
          <w:tcPr>
            <w:tcW w:w="662" w:type="dxa"/>
            <w:shd w:val="clear" w:color="auto" w:fill="FFFFFF"/>
            <w:vAlign w:val="center"/>
          </w:tcPr>
          <w:p w14:paraId="016D7FF5">
            <w:pPr>
              <w:spacing w:before="40" w:after="40" w:line="240" w:lineRule="auto"/>
            </w:pPr>
          </w:p>
        </w:tc>
        <w:tc>
          <w:tcPr>
            <w:tcW w:w="738" w:type="dxa"/>
            <w:shd w:val="clear" w:color="auto" w:fill="FFFFFF"/>
            <w:vAlign w:val="center"/>
          </w:tcPr>
          <w:p w14:paraId="5C60C73E">
            <w:pPr>
              <w:spacing w:before="40" w:after="40" w:line="240" w:lineRule="auto"/>
            </w:pPr>
            <w:r>
              <w:rPr>
                <w:rFonts w:ascii="微软雅黑" w:hAnsi="微软雅黑" w:eastAsia="微软雅黑"/>
                <w:b w:val="0"/>
                <w:i w:val="0"/>
                <w:sz w:val="21"/>
              </w:rPr>
              <w:t>✓</w:t>
            </w:r>
          </w:p>
        </w:tc>
        <w:tc>
          <w:tcPr>
            <w:tcW w:w="750" w:type="dxa"/>
            <w:shd w:val="clear" w:color="auto" w:fill="FFFFFF"/>
            <w:vAlign w:val="center"/>
          </w:tcPr>
          <w:p w14:paraId="36AB4606">
            <w:pPr>
              <w:spacing w:before="40" w:after="40" w:line="240" w:lineRule="auto"/>
            </w:pPr>
          </w:p>
        </w:tc>
        <w:tc>
          <w:tcPr>
            <w:tcW w:w="637" w:type="dxa"/>
            <w:shd w:val="clear" w:color="auto" w:fill="FFFFFF"/>
            <w:vAlign w:val="center"/>
          </w:tcPr>
          <w:p w14:paraId="1D5B89AF">
            <w:pPr>
              <w:spacing w:before="40" w:after="40" w:line="240" w:lineRule="auto"/>
            </w:pPr>
          </w:p>
        </w:tc>
      </w:tr>
      <w:tr w14:paraId="65661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5EF31E66">
            <w:pPr>
              <w:spacing w:before="40" w:after="40" w:line="240" w:lineRule="auto"/>
              <w:jc w:val="center"/>
            </w:pPr>
            <w:r>
              <w:rPr>
                <w:rFonts w:ascii="微软雅黑" w:hAnsi="微软雅黑" w:eastAsia="微软雅黑"/>
                <w:b w:val="0"/>
                <w:i w:val="0"/>
                <w:sz w:val="21"/>
              </w:rPr>
              <w:t>Lubricate bearings and chain (if fitted)</w:t>
            </w:r>
          </w:p>
        </w:tc>
        <w:tc>
          <w:tcPr>
            <w:tcW w:w="738" w:type="dxa"/>
            <w:shd w:val="clear" w:color="auto" w:fill="F8F9FA"/>
            <w:vAlign w:val="center"/>
          </w:tcPr>
          <w:p w14:paraId="73016155">
            <w:pPr>
              <w:spacing w:before="40" w:after="40" w:line="240" w:lineRule="auto"/>
            </w:pPr>
          </w:p>
        </w:tc>
        <w:tc>
          <w:tcPr>
            <w:tcW w:w="662" w:type="dxa"/>
            <w:shd w:val="clear" w:color="auto" w:fill="F8F9FA"/>
            <w:vAlign w:val="center"/>
          </w:tcPr>
          <w:p w14:paraId="43D13D99">
            <w:pPr>
              <w:spacing w:before="40" w:after="40" w:line="240" w:lineRule="auto"/>
            </w:pPr>
          </w:p>
        </w:tc>
        <w:tc>
          <w:tcPr>
            <w:tcW w:w="738" w:type="dxa"/>
            <w:shd w:val="clear" w:color="auto" w:fill="F8F9FA"/>
            <w:vAlign w:val="center"/>
          </w:tcPr>
          <w:p w14:paraId="2AD88016">
            <w:pPr>
              <w:spacing w:before="40" w:after="40" w:line="240" w:lineRule="auto"/>
            </w:pPr>
            <w:r>
              <w:rPr>
                <w:rFonts w:ascii="微软雅黑" w:hAnsi="微软雅黑" w:eastAsia="微软雅黑"/>
                <w:b w:val="0"/>
                <w:i w:val="0"/>
                <w:sz w:val="21"/>
              </w:rPr>
              <w:t>✓</w:t>
            </w:r>
          </w:p>
        </w:tc>
        <w:tc>
          <w:tcPr>
            <w:tcW w:w="750" w:type="dxa"/>
            <w:shd w:val="clear" w:color="auto" w:fill="F8F9FA"/>
            <w:vAlign w:val="center"/>
          </w:tcPr>
          <w:p w14:paraId="33FDDE5B">
            <w:pPr>
              <w:spacing w:before="40" w:after="40" w:line="240" w:lineRule="auto"/>
            </w:pPr>
          </w:p>
        </w:tc>
        <w:tc>
          <w:tcPr>
            <w:tcW w:w="637" w:type="dxa"/>
            <w:shd w:val="clear" w:color="auto" w:fill="F8F9FA"/>
            <w:vAlign w:val="center"/>
          </w:tcPr>
          <w:p w14:paraId="7D71C067">
            <w:pPr>
              <w:spacing w:before="40" w:after="40" w:line="240" w:lineRule="auto"/>
            </w:pPr>
          </w:p>
        </w:tc>
      </w:tr>
      <w:tr w14:paraId="62E9B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410DF39D">
            <w:pPr>
              <w:spacing w:before="40" w:after="40" w:line="240" w:lineRule="auto"/>
              <w:jc w:val="center"/>
            </w:pPr>
            <w:r>
              <w:rPr>
                <w:rFonts w:ascii="微软雅黑" w:hAnsi="微软雅黑" w:eastAsia="微软雅黑"/>
                <w:b w:val="0"/>
                <w:i w:val="0"/>
                <w:sz w:val="21"/>
              </w:rPr>
              <w:t>Clean interior of control cabinet; check connections</w:t>
            </w:r>
          </w:p>
        </w:tc>
        <w:tc>
          <w:tcPr>
            <w:tcW w:w="738" w:type="dxa"/>
            <w:shd w:val="clear" w:color="auto" w:fill="FFFFFF"/>
            <w:vAlign w:val="center"/>
          </w:tcPr>
          <w:p w14:paraId="68625BD9">
            <w:pPr>
              <w:spacing w:before="40" w:after="40" w:line="240" w:lineRule="auto"/>
            </w:pPr>
          </w:p>
        </w:tc>
        <w:tc>
          <w:tcPr>
            <w:tcW w:w="662" w:type="dxa"/>
            <w:shd w:val="clear" w:color="auto" w:fill="FFFFFF"/>
            <w:vAlign w:val="center"/>
          </w:tcPr>
          <w:p w14:paraId="69A91F57">
            <w:pPr>
              <w:spacing w:before="40" w:after="40" w:line="240" w:lineRule="auto"/>
            </w:pPr>
          </w:p>
        </w:tc>
        <w:tc>
          <w:tcPr>
            <w:tcW w:w="738" w:type="dxa"/>
            <w:shd w:val="clear" w:color="auto" w:fill="FFFFFF"/>
            <w:vAlign w:val="center"/>
          </w:tcPr>
          <w:p w14:paraId="18A94424">
            <w:pPr>
              <w:spacing w:before="40" w:after="40" w:line="240" w:lineRule="auto"/>
            </w:pPr>
          </w:p>
        </w:tc>
        <w:tc>
          <w:tcPr>
            <w:tcW w:w="750" w:type="dxa"/>
            <w:shd w:val="clear" w:color="auto" w:fill="FFFFFF"/>
            <w:vAlign w:val="center"/>
          </w:tcPr>
          <w:p w14:paraId="0883535A">
            <w:pPr>
              <w:spacing w:before="40" w:after="40" w:line="240" w:lineRule="auto"/>
            </w:pPr>
            <w:r>
              <w:rPr>
                <w:rFonts w:ascii="微软雅黑" w:hAnsi="微软雅黑" w:eastAsia="微软雅黑"/>
                <w:b w:val="0"/>
                <w:i w:val="0"/>
                <w:sz w:val="21"/>
              </w:rPr>
              <w:t>✓</w:t>
            </w:r>
          </w:p>
        </w:tc>
        <w:tc>
          <w:tcPr>
            <w:tcW w:w="637" w:type="dxa"/>
            <w:shd w:val="clear" w:color="auto" w:fill="FFFFFF"/>
            <w:vAlign w:val="center"/>
          </w:tcPr>
          <w:p w14:paraId="7C56496E">
            <w:pPr>
              <w:spacing w:before="40" w:after="40" w:line="240" w:lineRule="auto"/>
            </w:pPr>
          </w:p>
        </w:tc>
      </w:tr>
      <w:tr w14:paraId="4F3A6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03768B59">
            <w:pPr>
              <w:spacing w:before="40" w:after="40" w:line="240" w:lineRule="auto"/>
              <w:jc w:val="center"/>
            </w:pPr>
            <w:r>
              <w:rPr>
                <w:rFonts w:ascii="微软雅黑" w:hAnsi="微软雅黑" w:eastAsia="微软雅黑"/>
                <w:b w:val="0"/>
                <w:i w:val="0"/>
                <w:sz w:val="21"/>
              </w:rPr>
              <w:t>Replace air filter element (if fitted)</w:t>
            </w:r>
          </w:p>
        </w:tc>
        <w:tc>
          <w:tcPr>
            <w:tcW w:w="738" w:type="dxa"/>
            <w:shd w:val="clear" w:color="auto" w:fill="F8F9FA"/>
            <w:vAlign w:val="center"/>
          </w:tcPr>
          <w:p w14:paraId="23FDE860">
            <w:pPr>
              <w:spacing w:before="40" w:after="40" w:line="240" w:lineRule="auto"/>
            </w:pPr>
          </w:p>
        </w:tc>
        <w:tc>
          <w:tcPr>
            <w:tcW w:w="662" w:type="dxa"/>
            <w:shd w:val="clear" w:color="auto" w:fill="F8F9FA"/>
            <w:vAlign w:val="center"/>
          </w:tcPr>
          <w:p w14:paraId="1DD2FFCA">
            <w:pPr>
              <w:spacing w:before="40" w:after="40" w:line="240" w:lineRule="auto"/>
            </w:pPr>
          </w:p>
        </w:tc>
        <w:tc>
          <w:tcPr>
            <w:tcW w:w="738" w:type="dxa"/>
            <w:shd w:val="clear" w:color="auto" w:fill="F8F9FA"/>
            <w:vAlign w:val="center"/>
          </w:tcPr>
          <w:p w14:paraId="6CB140C0">
            <w:pPr>
              <w:spacing w:before="40" w:after="40" w:line="240" w:lineRule="auto"/>
            </w:pPr>
          </w:p>
        </w:tc>
        <w:tc>
          <w:tcPr>
            <w:tcW w:w="750" w:type="dxa"/>
            <w:shd w:val="clear" w:color="auto" w:fill="F8F9FA"/>
            <w:vAlign w:val="center"/>
          </w:tcPr>
          <w:p w14:paraId="7BC6E425">
            <w:pPr>
              <w:spacing w:before="40" w:after="40" w:line="240" w:lineRule="auto"/>
            </w:pPr>
            <w:r>
              <w:rPr>
                <w:rFonts w:ascii="微软雅黑" w:hAnsi="微软雅黑" w:eastAsia="微软雅黑"/>
                <w:b w:val="0"/>
                <w:i w:val="0"/>
                <w:sz w:val="21"/>
              </w:rPr>
              <w:t>✓</w:t>
            </w:r>
          </w:p>
        </w:tc>
        <w:tc>
          <w:tcPr>
            <w:tcW w:w="637" w:type="dxa"/>
            <w:shd w:val="clear" w:color="auto" w:fill="F8F9FA"/>
            <w:vAlign w:val="center"/>
          </w:tcPr>
          <w:p w14:paraId="7BCB643C">
            <w:pPr>
              <w:spacing w:before="40" w:after="40" w:line="240" w:lineRule="auto"/>
            </w:pPr>
          </w:p>
        </w:tc>
      </w:tr>
      <w:tr w14:paraId="5EA0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0C0D707F">
            <w:pPr>
              <w:spacing w:before="40" w:after="40" w:line="240" w:lineRule="auto"/>
              <w:jc w:val="center"/>
            </w:pPr>
            <w:r>
              <w:rPr>
                <w:rFonts w:ascii="微软雅黑" w:hAnsi="微软雅黑" w:eastAsia="微软雅黑"/>
                <w:b w:val="0"/>
                <w:i w:val="0"/>
                <w:sz w:val="21"/>
              </w:rPr>
              <w:t>Full load cell performance check</w:t>
            </w:r>
          </w:p>
        </w:tc>
        <w:tc>
          <w:tcPr>
            <w:tcW w:w="738" w:type="dxa"/>
            <w:shd w:val="clear" w:color="auto" w:fill="FFFFFF"/>
            <w:vAlign w:val="center"/>
          </w:tcPr>
          <w:p w14:paraId="2D47CB6C">
            <w:pPr>
              <w:spacing w:before="40" w:after="40" w:line="240" w:lineRule="auto"/>
            </w:pPr>
          </w:p>
        </w:tc>
        <w:tc>
          <w:tcPr>
            <w:tcW w:w="662" w:type="dxa"/>
            <w:shd w:val="clear" w:color="auto" w:fill="FFFFFF"/>
            <w:vAlign w:val="center"/>
          </w:tcPr>
          <w:p w14:paraId="414ADFAF">
            <w:pPr>
              <w:spacing w:before="40" w:after="40" w:line="240" w:lineRule="auto"/>
            </w:pPr>
          </w:p>
        </w:tc>
        <w:tc>
          <w:tcPr>
            <w:tcW w:w="738" w:type="dxa"/>
            <w:shd w:val="clear" w:color="auto" w:fill="FFFFFF"/>
            <w:vAlign w:val="center"/>
          </w:tcPr>
          <w:p w14:paraId="34D650B8">
            <w:pPr>
              <w:spacing w:before="40" w:after="40" w:line="240" w:lineRule="auto"/>
            </w:pPr>
          </w:p>
        </w:tc>
        <w:tc>
          <w:tcPr>
            <w:tcW w:w="750" w:type="dxa"/>
            <w:shd w:val="clear" w:color="auto" w:fill="FFFFFF"/>
            <w:vAlign w:val="center"/>
          </w:tcPr>
          <w:p w14:paraId="559A62FD">
            <w:pPr>
              <w:spacing w:before="40" w:after="40" w:line="240" w:lineRule="auto"/>
            </w:pPr>
          </w:p>
        </w:tc>
        <w:tc>
          <w:tcPr>
            <w:tcW w:w="637" w:type="dxa"/>
            <w:shd w:val="clear" w:color="auto" w:fill="FFFFFF"/>
            <w:vAlign w:val="center"/>
          </w:tcPr>
          <w:p w14:paraId="09005462">
            <w:pPr>
              <w:spacing w:before="40" w:after="40" w:line="240" w:lineRule="auto"/>
            </w:pPr>
            <w:r>
              <w:rPr>
                <w:rFonts w:ascii="微软雅黑" w:hAnsi="微软雅黑" w:eastAsia="微软雅黑"/>
                <w:b w:val="0"/>
                <w:i w:val="0"/>
                <w:sz w:val="21"/>
              </w:rPr>
              <w:t>✓</w:t>
            </w:r>
          </w:p>
        </w:tc>
      </w:tr>
      <w:tr w14:paraId="0C4F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7193BF36">
            <w:pPr>
              <w:spacing w:before="40" w:after="40" w:line="240" w:lineRule="auto"/>
              <w:jc w:val="center"/>
            </w:pPr>
            <w:r>
              <w:rPr>
                <w:rFonts w:ascii="微软雅黑" w:hAnsi="微软雅黑" w:eastAsia="微软雅黑"/>
                <w:b w:val="0"/>
                <w:i w:val="0"/>
                <w:sz w:val="21"/>
              </w:rPr>
              <w:t>Inspect and replace worn conveyor belt</w:t>
            </w:r>
          </w:p>
        </w:tc>
        <w:tc>
          <w:tcPr>
            <w:tcW w:w="738" w:type="dxa"/>
            <w:shd w:val="clear" w:color="auto" w:fill="F8F9FA"/>
            <w:vAlign w:val="center"/>
          </w:tcPr>
          <w:p w14:paraId="2E3F9564">
            <w:pPr>
              <w:spacing w:before="40" w:after="40" w:line="240" w:lineRule="auto"/>
            </w:pPr>
          </w:p>
        </w:tc>
        <w:tc>
          <w:tcPr>
            <w:tcW w:w="662" w:type="dxa"/>
            <w:shd w:val="clear" w:color="auto" w:fill="F8F9FA"/>
            <w:vAlign w:val="center"/>
          </w:tcPr>
          <w:p w14:paraId="5EEC92BA">
            <w:pPr>
              <w:spacing w:before="40" w:after="40" w:line="240" w:lineRule="auto"/>
            </w:pPr>
          </w:p>
        </w:tc>
        <w:tc>
          <w:tcPr>
            <w:tcW w:w="738" w:type="dxa"/>
            <w:shd w:val="clear" w:color="auto" w:fill="F8F9FA"/>
            <w:vAlign w:val="center"/>
          </w:tcPr>
          <w:p w14:paraId="7AC30054">
            <w:pPr>
              <w:spacing w:before="40" w:after="40" w:line="240" w:lineRule="auto"/>
            </w:pPr>
          </w:p>
        </w:tc>
        <w:tc>
          <w:tcPr>
            <w:tcW w:w="750" w:type="dxa"/>
            <w:shd w:val="clear" w:color="auto" w:fill="F8F9FA"/>
            <w:vAlign w:val="center"/>
          </w:tcPr>
          <w:p w14:paraId="4B363F79">
            <w:pPr>
              <w:spacing w:before="40" w:after="40" w:line="240" w:lineRule="auto"/>
            </w:pPr>
          </w:p>
        </w:tc>
        <w:tc>
          <w:tcPr>
            <w:tcW w:w="637" w:type="dxa"/>
            <w:shd w:val="clear" w:color="auto" w:fill="F8F9FA"/>
            <w:vAlign w:val="center"/>
          </w:tcPr>
          <w:p w14:paraId="4C911AD3">
            <w:pPr>
              <w:spacing w:before="40" w:after="40" w:line="240" w:lineRule="auto"/>
            </w:pPr>
            <w:r>
              <w:rPr>
                <w:rFonts w:ascii="微软雅黑" w:hAnsi="微软雅黑" w:eastAsia="微软雅黑"/>
                <w:b w:val="0"/>
                <w:i w:val="0"/>
                <w:sz w:val="21"/>
              </w:rPr>
              <w:t>✓</w:t>
            </w:r>
          </w:p>
        </w:tc>
      </w:tr>
      <w:tr w14:paraId="72CF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FFFFF"/>
            <w:vAlign w:val="center"/>
          </w:tcPr>
          <w:p w14:paraId="7430B8C0">
            <w:pPr>
              <w:spacing w:before="40" w:after="40" w:line="240" w:lineRule="auto"/>
              <w:jc w:val="center"/>
            </w:pPr>
            <w:r>
              <w:rPr>
                <w:rFonts w:ascii="微软雅黑" w:hAnsi="微软雅黑" w:eastAsia="微软雅黑"/>
                <w:b w:val="0"/>
                <w:i w:val="0"/>
                <w:sz w:val="21"/>
              </w:rPr>
              <w:t>Calibration verification by certified weights</w:t>
            </w:r>
          </w:p>
        </w:tc>
        <w:tc>
          <w:tcPr>
            <w:tcW w:w="738" w:type="dxa"/>
            <w:shd w:val="clear" w:color="auto" w:fill="FFFFFF"/>
            <w:vAlign w:val="center"/>
          </w:tcPr>
          <w:p w14:paraId="0F368A02">
            <w:pPr>
              <w:spacing w:before="40" w:after="40" w:line="240" w:lineRule="auto"/>
            </w:pPr>
          </w:p>
        </w:tc>
        <w:tc>
          <w:tcPr>
            <w:tcW w:w="662" w:type="dxa"/>
            <w:shd w:val="clear" w:color="auto" w:fill="FFFFFF"/>
            <w:vAlign w:val="center"/>
          </w:tcPr>
          <w:p w14:paraId="2BF1215B">
            <w:pPr>
              <w:spacing w:before="40" w:after="40" w:line="240" w:lineRule="auto"/>
            </w:pPr>
          </w:p>
        </w:tc>
        <w:tc>
          <w:tcPr>
            <w:tcW w:w="738" w:type="dxa"/>
            <w:shd w:val="clear" w:color="auto" w:fill="FFFFFF"/>
            <w:vAlign w:val="center"/>
          </w:tcPr>
          <w:p w14:paraId="5CB002C1">
            <w:pPr>
              <w:spacing w:before="40" w:after="40" w:line="240" w:lineRule="auto"/>
            </w:pPr>
          </w:p>
        </w:tc>
        <w:tc>
          <w:tcPr>
            <w:tcW w:w="750" w:type="dxa"/>
            <w:shd w:val="clear" w:color="auto" w:fill="FFFFFF"/>
            <w:vAlign w:val="center"/>
          </w:tcPr>
          <w:p w14:paraId="6C25BCF0">
            <w:pPr>
              <w:spacing w:before="40" w:after="40" w:line="240" w:lineRule="auto"/>
            </w:pPr>
          </w:p>
        </w:tc>
        <w:tc>
          <w:tcPr>
            <w:tcW w:w="637" w:type="dxa"/>
            <w:shd w:val="clear" w:color="auto" w:fill="FFFFFF"/>
            <w:vAlign w:val="center"/>
          </w:tcPr>
          <w:p w14:paraId="49C1DF31">
            <w:pPr>
              <w:spacing w:before="40" w:after="40" w:line="240" w:lineRule="auto"/>
            </w:pPr>
            <w:r>
              <w:rPr>
                <w:rFonts w:ascii="微软雅黑" w:hAnsi="微软雅黑" w:eastAsia="微软雅黑"/>
                <w:b w:val="0"/>
                <w:i w:val="0"/>
                <w:sz w:val="21"/>
              </w:rPr>
              <w:t>✓</w:t>
            </w:r>
          </w:p>
        </w:tc>
      </w:tr>
      <w:tr w14:paraId="29CBC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763" w:type="dxa"/>
            <w:shd w:val="clear" w:color="auto" w:fill="F8F9FA"/>
            <w:vAlign w:val="center"/>
          </w:tcPr>
          <w:p w14:paraId="614C4FA4">
            <w:pPr>
              <w:spacing w:before="40" w:after="40" w:line="240" w:lineRule="auto"/>
              <w:jc w:val="center"/>
            </w:pPr>
            <w:r>
              <w:rPr>
                <w:rFonts w:ascii="微软雅黑" w:hAnsi="微软雅黑" w:eastAsia="微软雅黑"/>
                <w:b w:val="0"/>
                <w:i w:val="0"/>
                <w:sz w:val="21"/>
              </w:rPr>
              <w:t>Firmware and software update check</w:t>
            </w:r>
          </w:p>
        </w:tc>
        <w:tc>
          <w:tcPr>
            <w:tcW w:w="738" w:type="dxa"/>
            <w:shd w:val="clear" w:color="auto" w:fill="F8F9FA"/>
            <w:vAlign w:val="center"/>
          </w:tcPr>
          <w:p w14:paraId="01A6264A">
            <w:pPr>
              <w:spacing w:before="40" w:after="40" w:line="240" w:lineRule="auto"/>
            </w:pPr>
          </w:p>
        </w:tc>
        <w:tc>
          <w:tcPr>
            <w:tcW w:w="662" w:type="dxa"/>
            <w:shd w:val="clear" w:color="auto" w:fill="F8F9FA"/>
            <w:vAlign w:val="center"/>
          </w:tcPr>
          <w:p w14:paraId="51064DF3">
            <w:pPr>
              <w:spacing w:before="40" w:after="40" w:line="240" w:lineRule="auto"/>
            </w:pPr>
          </w:p>
        </w:tc>
        <w:tc>
          <w:tcPr>
            <w:tcW w:w="738" w:type="dxa"/>
            <w:shd w:val="clear" w:color="auto" w:fill="F8F9FA"/>
            <w:vAlign w:val="center"/>
          </w:tcPr>
          <w:p w14:paraId="517D6B55">
            <w:pPr>
              <w:spacing w:before="40" w:after="40" w:line="240" w:lineRule="auto"/>
            </w:pPr>
          </w:p>
        </w:tc>
        <w:tc>
          <w:tcPr>
            <w:tcW w:w="750" w:type="dxa"/>
            <w:shd w:val="clear" w:color="auto" w:fill="F8F9FA"/>
            <w:vAlign w:val="center"/>
          </w:tcPr>
          <w:p w14:paraId="2073C0D2">
            <w:pPr>
              <w:spacing w:before="40" w:after="40" w:line="240" w:lineRule="auto"/>
            </w:pPr>
          </w:p>
        </w:tc>
        <w:tc>
          <w:tcPr>
            <w:tcW w:w="637" w:type="dxa"/>
            <w:shd w:val="clear" w:color="auto" w:fill="F8F9FA"/>
            <w:vAlign w:val="center"/>
          </w:tcPr>
          <w:p w14:paraId="4162E137">
            <w:pPr>
              <w:spacing w:before="40" w:after="40" w:line="240" w:lineRule="auto"/>
            </w:pPr>
            <w:r>
              <w:rPr>
                <w:rFonts w:ascii="微软雅黑" w:hAnsi="微软雅黑" w:eastAsia="微软雅黑"/>
                <w:b w:val="0"/>
                <w:i w:val="0"/>
                <w:sz w:val="21"/>
              </w:rPr>
              <w:t>✓</w:t>
            </w:r>
          </w:p>
        </w:tc>
      </w:tr>
    </w:tbl>
    <w:p w14:paraId="2A31BAED"/>
    <w:p w14:paraId="28C7D1E5">
      <w:pPr>
        <w:spacing w:before="160" w:after="40"/>
        <w:rPr>
          <w:rFonts w:ascii="微软雅黑" w:hAnsi="微软雅黑" w:eastAsia="微软雅黑"/>
          <w:b/>
          <w:i w:val="0"/>
          <w:color w:val="1A3A5C"/>
          <w:sz w:val="26"/>
        </w:rPr>
      </w:pPr>
    </w:p>
    <w:p w14:paraId="6A5DD85E">
      <w:pPr>
        <w:spacing w:before="160" w:after="40"/>
        <w:rPr>
          <w:rFonts w:ascii="微软雅黑" w:hAnsi="微软雅黑" w:eastAsia="微软雅黑"/>
          <w:b/>
          <w:i w:val="0"/>
          <w:color w:val="1A3A5C"/>
          <w:sz w:val="26"/>
        </w:rPr>
      </w:pPr>
    </w:p>
    <w:p w14:paraId="5E705A46">
      <w:pPr>
        <w:spacing w:before="160" w:after="40"/>
      </w:pPr>
      <w:r>
        <w:rPr>
          <w:rFonts w:ascii="微软雅黑" w:hAnsi="微软雅黑" w:eastAsia="微软雅黑"/>
          <w:b/>
          <w:i w:val="0"/>
          <w:color w:val="1A3A5C"/>
          <w:sz w:val="26"/>
        </w:rPr>
        <w:t>11.2  Cleaning Guidelines</w:t>
      </w:r>
    </w:p>
    <w:p w14:paraId="1DB46E4B">
      <w:pPr>
        <w:pStyle w:val="16"/>
        <w:spacing w:before="0" w:after="40"/>
        <w:ind w:left="283"/>
      </w:pPr>
      <w:r>
        <w:rPr>
          <w:rFonts w:ascii="微软雅黑" w:hAnsi="微软雅黑" w:eastAsia="微软雅黑"/>
          <w:b w:val="0"/>
          <w:i w:val="0"/>
          <w:sz w:val="21"/>
        </w:rPr>
        <w:t>Use a damp cloth with mild neutral detergent for belt and frame surfaces.</w:t>
      </w:r>
    </w:p>
    <w:p w14:paraId="7B411AD6">
      <w:pPr>
        <w:pStyle w:val="16"/>
        <w:spacing w:before="0" w:after="40"/>
        <w:ind w:left="283"/>
      </w:pPr>
      <w:r>
        <w:rPr>
          <w:rFonts w:ascii="微软雅黑" w:hAnsi="微软雅黑" w:eastAsia="微软雅黑"/>
          <w:b w:val="0"/>
          <w:i w:val="0"/>
          <w:sz w:val="21"/>
        </w:rPr>
        <w:t>Do not spray water directly onto the control cabinet, load cell, or electrical components.</w:t>
      </w:r>
    </w:p>
    <w:p w14:paraId="6F416E1D">
      <w:pPr>
        <w:pStyle w:val="16"/>
        <w:spacing w:before="0" w:after="40"/>
        <w:ind w:left="283"/>
      </w:pPr>
      <w:r>
        <w:rPr>
          <w:rFonts w:ascii="微软雅黑" w:hAnsi="微软雅黑" w:eastAsia="微软雅黑"/>
          <w:b w:val="0"/>
          <w:i w:val="0"/>
          <w:sz w:val="21"/>
        </w:rPr>
        <w:t>Do not use solvents (acetone, thinner) or abrasive cleaners on plastic or rubber components.</w:t>
      </w:r>
    </w:p>
    <w:p w14:paraId="1D33C616">
      <w:pPr>
        <w:pStyle w:val="16"/>
        <w:spacing w:before="0" w:after="40"/>
        <w:ind w:left="283"/>
      </w:pPr>
      <w:r>
        <w:rPr>
          <w:rFonts w:ascii="微软雅黑" w:hAnsi="微软雅黑" w:eastAsia="微软雅黑"/>
          <w:b w:val="0"/>
          <w:i w:val="0"/>
          <w:sz w:val="21"/>
        </w:rPr>
        <w:t>For food-contact applications, use food-grade cleaning agents approved for your industry.</w:t>
      </w:r>
    </w:p>
    <w:p w14:paraId="0C0EBEEF">
      <w:pPr>
        <w:pStyle w:val="16"/>
        <w:spacing w:before="0" w:after="40"/>
        <w:ind w:left="283"/>
      </w:pPr>
      <w:r>
        <w:rPr>
          <w:rFonts w:ascii="微软雅黑" w:hAnsi="微软雅黑" w:eastAsia="微软雅黑"/>
          <w:b w:val="0"/>
          <w:i w:val="0"/>
          <w:sz w:val="21"/>
        </w:rPr>
        <w:t>Ensure the belt is completely dry before resuming operation.</w:t>
      </w:r>
    </w:p>
    <w:p w14:paraId="2B0C0CB4">
      <w:pPr>
        <w:rPr>
          <w:rFonts w:ascii="微软雅黑" w:hAnsi="微软雅黑" w:eastAsia="微软雅黑"/>
          <w:b/>
          <w:i w:val="0"/>
          <w:color w:val="1A3A5C"/>
          <w:sz w:val="32"/>
        </w:rPr>
      </w:pPr>
    </w:p>
    <w:p w14:paraId="30E9BAEB">
      <w:r>
        <w:rPr>
          <w:rFonts w:ascii="微软雅黑" w:hAnsi="微软雅黑" w:eastAsia="微软雅黑"/>
          <w:b/>
          <w:i w:val="0"/>
          <w:color w:val="1A3A5C"/>
          <w:sz w:val="32"/>
        </w:rPr>
        <w:t>Chapter 12  Recommended Spare Parts</w:t>
      </w:r>
    </w:p>
    <w:p w14:paraId="28D68B71">
      <w:pPr>
        <w:pBdr>
          <w:bottom w:val="single" w:color="1A3A5C" w:sz="6" w:space="1"/>
        </w:pBdr>
        <w:spacing w:before="0" w:after="0"/>
      </w:pPr>
    </w:p>
    <w:p w14:paraId="3CF26962">
      <w:pPr>
        <w:spacing w:before="0" w:after="60" w:line="276" w:lineRule="auto"/>
      </w:pPr>
      <w:r>
        <w:rPr>
          <w:rFonts w:ascii="微软雅黑" w:hAnsi="微软雅黑" w:eastAsia="微软雅黑"/>
          <w:b w:val="0"/>
          <w:i w:val="0"/>
          <w:sz w:val="21"/>
        </w:rPr>
        <w:t>The following spare parts are recommended to be held on-site to minimise downtime. Order spare parts by contacting your SameGram service representative and quoting the part number and your equipment serial number.</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78"/>
        <w:gridCol w:w="1962"/>
        <w:gridCol w:w="3648"/>
      </w:tblGrid>
      <w:tr w14:paraId="49D62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1A3A5C"/>
            <w:vAlign w:val="center"/>
          </w:tcPr>
          <w:p w14:paraId="3E3B6965">
            <w:pPr>
              <w:spacing w:before="60" w:after="60" w:line="240" w:lineRule="auto"/>
              <w:jc w:val="center"/>
            </w:pPr>
            <w:r>
              <w:rPr>
                <w:rFonts w:ascii="微软雅黑" w:hAnsi="微软雅黑" w:eastAsia="微软雅黑"/>
                <w:b/>
                <w:i w:val="0"/>
                <w:color w:val="FFFFFF"/>
                <w:sz w:val="21"/>
              </w:rPr>
              <w:t>Part Name</w:t>
            </w:r>
          </w:p>
        </w:tc>
        <w:tc>
          <w:tcPr>
            <w:tcW w:w="1984" w:type="dxa"/>
            <w:shd w:val="clear" w:color="auto" w:fill="1A3A5C"/>
            <w:vAlign w:val="center"/>
          </w:tcPr>
          <w:p w14:paraId="0B65946E">
            <w:pPr>
              <w:spacing w:before="60" w:after="60" w:line="240" w:lineRule="auto"/>
              <w:jc w:val="center"/>
            </w:pPr>
            <w:r>
              <w:rPr>
                <w:rFonts w:ascii="微软雅黑" w:hAnsi="微软雅黑" w:eastAsia="微软雅黑"/>
                <w:b/>
                <w:i w:val="0"/>
                <w:color w:val="FFFFFF"/>
                <w:sz w:val="21"/>
              </w:rPr>
              <w:t>Qty Recommended</w:t>
            </w:r>
          </w:p>
        </w:tc>
        <w:tc>
          <w:tcPr>
            <w:tcW w:w="3969" w:type="dxa"/>
            <w:shd w:val="clear" w:color="auto" w:fill="1A3A5C"/>
            <w:vAlign w:val="center"/>
          </w:tcPr>
          <w:p w14:paraId="0B8FE3C2">
            <w:pPr>
              <w:spacing w:before="60" w:after="60" w:line="240" w:lineRule="auto"/>
              <w:jc w:val="center"/>
            </w:pPr>
            <w:r>
              <w:rPr>
                <w:rFonts w:ascii="微软雅黑" w:hAnsi="微软雅黑" w:eastAsia="微软雅黑"/>
                <w:b/>
                <w:i w:val="0"/>
                <w:color w:val="FFFFFF"/>
                <w:sz w:val="21"/>
              </w:rPr>
              <w:t>Remark</w:t>
            </w:r>
          </w:p>
        </w:tc>
      </w:tr>
      <w:tr w14:paraId="25F54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32BEF7D8">
            <w:pPr>
              <w:spacing w:before="40" w:after="40" w:line="240" w:lineRule="auto"/>
              <w:jc w:val="center"/>
            </w:pPr>
            <w:r>
              <w:rPr>
                <w:rFonts w:ascii="微软雅黑" w:hAnsi="微软雅黑" w:eastAsia="微软雅黑"/>
                <w:b w:val="0"/>
                <w:i w:val="0"/>
                <w:sz w:val="21"/>
              </w:rPr>
              <w:t>Conveyor belt (weigh section)</w:t>
            </w:r>
          </w:p>
        </w:tc>
        <w:tc>
          <w:tcPr>
            <w:tcW w:w="1984" w:type="dxa"/>
            <w:shd w:val="clear" w:color="auto" w:fill="F8F9FA"/>
            <w:vAlign w:val="center"/>
          </w:tcPr>
          <w:p w14:paraId="6A17477F">
            <w:pPr>
              <w:spacing w:before="40" w:after="40" w:line="240" w:lineRule="auto"/>
            </w:pPr>
            <w:r>
              <w:rPr>
                <w:rFonts w:ascii="微软雅黑" w:hAnsi="微软雅黑" w:eastAsia="微软雅黑"/>
                <w:b w:val="0"/>
                <w:i w:val="0"/>
                <w:sz w:val="21"/>
              </w:rPr>
              <w:t>1</w:t>
            </w:r>
          </w:p>
        </w:tc>
        <w:tc>
          <w:tcPr>
            <w:tcW w:w="3969" w:type="dxa"/>
            <w:shd w:val="clear" w:color="auto" w:fill="F8F9FA"/>
            <w:vAlign w:val="center"/>
          </w:tcPr>
          <w:p w14:paraId="0E64744F">
            <w:pPr>
              <w:spacing w:before="40" w:after="40" w:line="240" w:lineRule="auto"/>
            </w:pPr>
            <w:r>
              <w:rPr>
                <w:rFonts w:ascii="微软雅黑" w:hAnsi="微软雅黑" w:eastAsia="微软雅黑"/>
                <w:b w:val="0"/>
                <w:i w:val="0"/>
                <w:sz w:val="21"/>
              </w:rPr>
              <w:t>Replace annually or when worn</w:t>
            </w:r>
          </w:p>
        </w:tc>
      </w:tr>
      <w:tr w14:paraId="12D6D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28B59330">
            <w:pPr>
              <w:spacing w:before="40" w:after="40" w:line="240" w:lineRule="auto"/>
              <w:jc w:val="center"/>
            </w:pPr>
            <w:r>
              <w:rPr>
                <w:rFonts w:ascii="微软雅黑" w:hAnsi="微软雅黑" w:eastAsia="微软雅黑"/>
                <w:b w:val="0"/>
                <w:i w:val="0"/>
                <w:sz w:val="21"/>
              </w:rPr>
              <w:t>Load cell</w:t>
            </w:r>
          </w:p>
        </w:tc>
        <w:tc>
          <w:tcPr>
            <w:tcW w:w="1984" w:type="dxa"/>
            <w:shd w:val="clear" w:color="auto" w:fill="FFFFFF"/>
            <w:vAlign w:val="center"/>
          </w:tcPr>
          <w:p w14:paraId="6E8F1B25">
            <w:pPr>
              <w:spacing w:before="40" w:after="40" w:line="240" w:lineRule="auto"/>
            </w:pPr>
            <w:r>
              <w:rPr>
                <w:rFonts w:ascii="微软雅黑" w:hAnsi="微软雅黑" w:eastAsia="微软雅黑"/>
                <w:b w:val="0"/>
                <w:i w:val="0"/>
                <w:sz w:val="21"/>
              </w:rPr>
              <w:t>1</w:t>
            </w:r>
          </w:p>
        </w:tc>
        <w:tc>
          <w:tcPr>
            <w:tcW w:w="3969" w:type="dxa"/>
            <w:shd w:val="clear" w:color="auto" w:fill="FFFFFF"/>
            <w:vAlign w:val="center"/>
          </w:tcPr>
          <w:p w14:paraId="0B9A2BAA">
            <w:pPr>
              <w:spacing w:before="40" w:after="40" w:line="240" w:lineRule="auto"/>
            </w:pPr>
            <w:r>
              <w:rPr>
                <w:rFonts w:ascii="微软雅黑" w:hAnsi="微软雅黑" w:eastAsia="微软雅黑"/>
                <w:b w:val="0"/>
                <w:i w:val="0"/>
                <w:sz w:val="21"/>
              </w:rPr>
              <w:t>Critical spare; model-specific</w:t>
            </w:r>
          </w:p>
        </w:tc>
      </w:tr>
      <w:tr w14:paraId="72189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6C92FEB0">
            <w:pPr>
              <w:spacing w:before="40" w:after="40" w:line="240" w:lineRule="auto"/>
              <w:jc w:val="center"/>
            </w:pPr>
            <w:r>
              <w:rPr>
                <w:rFonts w:ascii="微软雅黑" w:hAnsi="微软雅黑" w:eastAsia="微软雅黑"/>
                <w:b w:val="0"/>
                <w:i w:val="0"/>
                <w:sz w:val="21"/>
              </w:rPr>
              <w:t>Photoelectric sensor (emitter)</w:t>
            </w:r>
          </w:p>
        </w:tc>
        <w:tc>
          <w:tcPr>
            <w:tcW w:w="1984" w:type="dxa"/>
            <w:shd w:val="clear" w:color="auto" w:fill="F8F9FA"/>
            <w:vAlign w:val="center"/>
          </w:tcPr>
          <w:p w14:paraId="15600E9C">
            <w:pPr>
              <w:spacing w:before="40" w:after="40" w:line="240" w:lineRule="auto"/>
            </w:pPr>
            <w:r>
              <w:rPr>
                <w:rFonts w:ascii="微软雅黑" w:hAnsi="微软雅黑" w:eastAsia="微软雅黑"/>
                <w:b w:val="0"/>
                <w:i w:val="0"/>
                <w:sz w:val="21"/>
              </w:rPr>
              <w:t>2</w:t>
            </w:r>
          </w:p>
        </w:tc>
        <w:tc>
          <w:tcPr>
            <w:tcW w:w="3969" w:type="dxa"/>
            <w:shd w:val="clear" w:color="auto" w:fill="F8F9FA"/>
            <w:vAlign w:val="center"/>
          </w:tcPr>
          <w:p w14:paraId="4877999A">
            <w:pPr>
              <w:spacing w:before="40" w:after="40" w:line="240" w:lineRule="auto"/>
            </w:pPr>
            <w:r>
              <w:rPr>
                <w:rFonts w:ascii="微软雅黑" w:hAnsi="微软雅黑" w:eastAsia="微软雅黑"/>
                <w:b w:val="0"/>
                <w:i w:val="0"/>
                <w:sz w:val="21"/>
              </w:rPr>
              <w:t>Model-specific</w:t>
            </w:r>
          </w:p>
        </w:tc>
      </w:tr>
      <w:tr w14:paraId="70D1E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0842CEBB">
            <w:pPr>
              <w:spacing w:before="40" w:after="40" w:line="240" w:lineRule="auto"/>
              <w:jc w:val="center"/>
            </w:pPr>
            <w:r>
              <w:rPr>
                <w:rFonts w:ascii="微软雅黑" w:hAnsi="微软雅黑" w:eastAsia="微软雅黑"/>
                <w:b w:val="0"/>
                <w:i w:val="0"/>
                <w:sz w:val="21"/>
              </w:rPr>
              <w:t>Photoelectric sensor (receiver)</w:t>
            </w:r>
          </w:p>
        </w:tc>
        <w:tc>
          <w:tcPr>
            <w:tcW w:w="1984" w:type="dxa"/>
            <w:shd w:val="clear" w:color="auto" w:fill="FFFFFF"/>
            <w:vAlign w:val="center"/>
          </w:tcPr>
          <w:p w14:paraId="01C995C3">
            <w:pPr>
              <w:spacing w:before="40" w:after="40" w:line="240" w:lineRule="auto"/>
            </w:pPr>
            <w:r>
              <w:rPr>
                <w:rFonts w:ascii="微软雅黑" w:hAnsi="微软雅黑" w:eastAsia="微软雅黑"/>
                <w:b w:val="0"/>
                <w:i w:val="0"/>
                <w:sz w:val="21"/>
              </w:rPr>
              <w:t>2</w:t>
            </w:r>
          </w:p>
        </w:tc>
        <w:tc>
          <w:tcPr>
            <w:tcW w:w="3969" w:type="dxa"/>
            <w:shd w:val="clear" w:color="auto" w:fill="FFFFFF"/>
            <w:vAlign w:val="center"/>
          </w:tcPr>
          <w:p w14:paraId="49E34942">
            <w:pPr>
              <w:spacing w:before="40" w:after="40" w:line="240" w:lineRule="auto"/>
            </w:pPr>
            <w:r>
              <w:rPr>
                <w:rFonts w:ascii="微软雅黑" w:hAnsi="微软雅黑" w:eastAsia="微软雅黑"/>
                <w:b w:val="0"/>
                <w:i w:val="0"/>
                <w:sz w:val="21"/>
              </w:rPr>
              <w:t>Model-specific</w:t>
            </w:r>
          </w:p>
        </w:tc>
      </w:tr>
      <w:tr w14:paraId="1581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356EB388">
            <w:pPr>
              <w:spacing w:before="40" w:after="40" w:line="240" w:lineRule="auto"/>
              <w:jc w:val="center"/>
            </w:pPr>
            <w:r>
              <w:rPr>
                <w:rFonts w:ascii="微软雅黑" w:hAnsi="微软雅黑" w:eastAsia="微软雅黑"/>
                <w:b w:val="0"/>
                <w:i w:val="0"/>
                <w:sz w:val="21"/>
              </w:rPr>
              <w:t>Fuse (main circuit)</w:t>
            </w:r>
          </w:p>
        </w:tc>
        <w:tc>
          <w:tcPr>
            <w:tcW w:w="1984" w:type="dxa"/>
            <w:shd w:val="clear" w:color="auto" w:fill="F8F9FA"/>
            <w:vAlign w:val="center"/>
          </w:tcPr>
          <w:p w14:paraId="6F832386">
            <w:pPr>
              <w:spacing w:before="40" w:after="40" w:line="240" w:lineRule="auto"/>
            </w:pPr>
            <w:r>
              <w:rPr>
                <w:rFonts w:ascii="微软雅黑" w:hAnsi="微软雅黑" w:eastAsia="微软雅黑"/>
                <w:b w:val="0"/>
                <w:i w:val="0"/>
                <w:sz w:val="21"/>
              </w:rPr>
              <w:t>3</w:t>
            </w:r>
          </w:p>
        </w:tc>
        <w:tc>
          <w:tcPr>
            <w:tcW w:w="3969" w:type="dxa"/>
            <w:shd w:val="clear" w:color="auto" w:fill="F8F9FA"/>
            <w:vAlign w:val="center"/>
          </w:tcPr>
          <w:p w14:paraId="5FD3A95D">
            <w:pPr>
              <w:spacing w:before="40" w:after="40" w:line="240" w:lineRule="auto"/>
            </w:pPr>
            <w:r>
              <w:rPr>
                <w:rFonts w:ascii="微软雅黑" w:hAnsi="微软雅黑" w:eastAsia="微软雅黑"/>
                <w:b w:val="0"/>
                <w:i w:val="0"/>
                <w:sz w:val="21"/>
              </w:rPr>
              <w:t>Same rating as installed</w:t>
            </w:r>
          </w:p>
        </w:tc>
      </w:tr>
      <w:tr w14:paraId="0544B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0CAED6BF">
            <w:pPr>
              <w:spacing w:before="40" w:after="40" w:line="240" w:lineRule="auto"/>
              <w:jc w:val="center"/>
            </w:pPr>
            <w:r>
              <w:rPr>
                <w:rFonts w:ascii="微软雅黑" w:hAnsi="微软雅黑" w:eastAsia="微软雅黑"/>
                <w:b w:val="0"/>
                <w:i w:val="0"/>
                <w:sz w:val="21"/>
              </w:rPr>
              <w:t>Fuse (control circuit)</w:t>
            </w:r>
          </w:p>
        </w:tc>
        <w:tc>
          <w:tcPr>
            <w:tcW w:w="1984" w:type="dxa"/>
            <w:shd w:val="clear" w:color="auto" w:fill="FFFFFF"/>
            <w:vAlign w:val="center"/>
          </w:tcPr>
          <w:p w14:paraId="198C0942">
            <w:pPr>
              <w:spacing w:before="40" w:after="40" w:line="240" w:lineRule="auto"/>
            </w:pPr>
            <w:r>
              <w:rPr>
                <w:rFonts w:ascii="微软雅黑" w:hAnsi="微软雅黑" w:eastAsia="微软雅黑"/>
                <w:b w:val="0"/>
                <w:i w:val="0"/>
                <w:sz w:val="21"/>
              </w:rPr>
              <w:t>3</w:t>
            </w:r>
          </w:p>
        </w:tc>
        <w:tc>
          <w:tcPr>
            <w:tcW w:w="3969" w:type="dxa"/>
            <w:shd w:val="clear" w:color="auto" w:fill="FFFFFF"/>
            <w:vAlign w:val="center"/>
          </w:tcPr>
          <w:p w14:paraId="6E2D762D">
            <w:pPr>
              <w:spacing w:before="40" w:after="40" w:line="240" w:lineRule="auto"/>
            </w:pPr>
            <w:r>
              <w:rPr>
                <w:rFonts w:ascii="微软雅黑" w:hAnsi="微软雅黑" w:eastAsia="微软雅黑"/>
                <w:b w:val="0"/>
                <w:i w:val="0"/>
                <w:sz w:val="21"/>
              </w:rPr>
              <w:t>Same rating as installed</w:t>
            </w:r>
          </w:p>
        </w:tc>
      </w:tr>
      <w:tr w14:paraId="54EB4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53A681DA">
            <w:pPr>
              <w:spacing w:before="40" w:after="40" w:line="240" w:lineRule="auto"/>
              <w:jc w:val="center"/>
            </w:pPr>
            <w:r>
              <w:rPr>
                <w:rFonts w:ascii="微软雅黑" w:hAnsi="微软雅黑" w:eastAsia="微软雅黑"/>
                <w:b w:val="0"/>
                <w:i w:val="0"/>
                <w:sz w:val="21"/>
              </w:rPr>
              <w:t>Rejection air cylinder</w:t>
            </w:r>
          </w:p>
        </w:tc>
        <w:tc>
          <w:tcPr>
            <w:tcW w:w="1984" w:type="dxa"/>
            <w:shd w:val="clear" w:color="auto" w:fill="F8F9FA"/>
            <w:vAlign w:val="center"/>
          </w:tcPr>
          <w:p w14:paraId="2ED9572A">
            <w:pPr>
              <w:spacing w:before="40" w:after="40" w:line="240" w:lineRule="auto"/>
            </w:pPr>
            <w:r>
              <w:rPr>
                <w:rFonts w:ascii="微软雅黑" w:hAnsi="微软雅黑" w:eastAsia="微软雅黑"/>
                <w:b w:val="0"/>
                <w:i w:val="0"/>
                <w:sz w:val="21"/>
              </w:rPr>
              <w:t>1</w:t>
            </w:r>
          </w:p>
        </w:tc>
        <w:tc>
          <w:tcPr>
            <w:tcW w:w="3969" w:type="dxa"/>
            <w:shd w:val="clear" w:color="auto" w:fill="F8F9FA"/>
            <w:vAlign w:val="center"/>
          </w:tcPr>
          <w:p w14:paraId="79A16A05">
            <w:pPr>
              <w:spacing w:before="40" w:after="40" w:line="240" w:lineRule="auto"/>
            </w:pPr>
            <w:r>
              <w:rPr>
                <w:rFonts w:ascii="微软雅黑" w:hAnsi="微软雅黑" w:eastAsia="微软雅黑"/>
                <w:b w:val="0"/>
                <w:i w:val="0"/>
                <w:sz w:val="21"/>
              </w:rPr>
              <w:t>If pneumatic rejection fitted</w:t>
            </w:r>
          </w:p>
        </w:tc>
      </w:tr>
      <w:tr w14:paraId="52649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5D9CE955">
            <w:pPr>
              <w:spacing w:before="40" w:after="40" w:line="240" w:lineRule="auto"/>
              <w:jc w:val="center"/>
            </w:pPr>
            <w:r>
              <w:rPr>
                <w:rFonts w:ascii="微软雅黑" w:hAnsi="微软雅黑" w:eastAsia="微软雅黑"/>
                <w:b w:val="0"/>
                <w:i w:val="0"/>
                <w:sz w:val="21"/>
              </w:rPr>
              <w:t>Solenoid valve</w:t>
            </w:r>
          </w:p>
        </w:tc>
        <w:tc>
          <w:tcPr>
            <w:tcW w:w="1984" w:type="dxa"/>
            <w:shd w:val="clear" w:color="auto" w:fill="FFFFFF"/>
            <w:vAlign w:val="center"/>
          </w:tcPr>
          <w:p w14:paraId="4A34D807">
            <w:pPr>
              <w:spacing w:before="40" w:after="40" w:line="240" w:lineRule="auto"/>
            </w:pPr>
            <w:r>
              <w:rPr>
                <w:rFonts w:ascii="微软雅黑" w:hAnsi="微软雅黑" w:eastAsia="微软雅黑"/>
                <w:b w:val="0"/>
                <w:i w:val="0"/>
                <w:sz w:val="21"/>
              </w:rPr>
              <w:t>1</w:t>
            </w:r>
          </w:p>
        </w:tc>
        <w:tc>
          <w:tcPr>
            <w:tcW w:w="3969" w:type="dxa"/>
            <w:shd w:val="clear" w:color="auto" w:fill="FFFFFF"/>
            <w:vAlign w:val="center"/>
          </w:tcPr>
          <w:p w14:paraId="206A430F">
            <w:pPr>
              <w:spacing w:before="40" w:after="40" w:line="240" w:lineRule="auto"/>
            </w:pPr>
            <w:r>
              <w:rPr>
                <w:rFonts w:ascii="微软雅黑" w:hAnsi="微软雅黑" w:eastAsia="微软雅黑"/>
                <w:b w:val="0"/>
                <w:i w:val="0"/>
                <w:sz w:val="21"/>
              </w:rPr>
              <w:t>If pneumatic rejection fitted</w:t>
            </w:r>
          </w:p>
        </w:tc>
      </w:tr>
      <w:tr w14:paraId="7191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8F9FA"/>
            <w:vAlign w:val="center"/>
          </w:tcPr>
          <w:p w14:paraId="07B05D12">
            <w:pPr>
              <w:spacing w:before="40" w:after="40" w:line="240" w:lineRule="auto"/>
              <w:jc w:val="center"/>
            </w:pPr>
            <w:r>
              <w:rPr>
                <w:rFonts w:ascii="微软雅黑" w:hAnsi="微软雅黑" w:eastAsia="微软雅黑"/>
                <w:b w:val="0"/>
                <w:i w:val="0"/>
                <w:sz w:val="21"/>
              </w:rPr>
              <w:t>Air filter element</w:t>
            </w:r>
          </w:p>
        </w:tc>
        <w:tc>
          <w:tcPr>
            <w:tcW w:w="1984" w:type="dxa"/>
            <w:shd w:val="clear" w:color="auto" w:fill="F8F9FA"/>
            <w:vAlign w:val="center"/>
          </w:tcPr>
          <w:p w14:paraId="7BB9CAA5">
            <w:pPr>
              <w:spacing w:before="40" w:after="40" w:line="240" w:lineRule="auto"/>
            </w:pPr>
            <w:r>
              <w:rPr>
                <w:rFonts w:ascii="微软雅黑" w:hAnsi="微软雅黑" w:eastAsia="微软雅黑"/>
                <w:b w:val="0"/>
                <w:i w:val="0"/>
                <w:sz w:val="21"/>
              </w:rPr>
              <w:t>2</w:t>
            </w:r>
          </w:p>
        </w:tc>
        <w:tc>
          <w:tcPr>
            <w:tcW w:w="3969" w:type="dxa"/>
            <w:shd w:val="clear" w:color="auto" w:fill="F8F9FA"/>
            <w:vAlign w:val="center"/>
          </w:tcPr>
          <w:p w14:paraId="08AC9A7C">
            <w:pPr>
              <w:spacing w:before="40" w:after="40" w:line="240" w:lineRule="auto"/>
            </w:pPr>
            <w:r>
              <w:rPr>
                <w:rFonts w:ascii="微软雅黑" w:hAnsi="微软雅黑" w:eastAsia="微软雅黑"/>
                <w:b w:val="0"/>
                <w:i w:val="0"/>
                <w:sz w:val="21"/>
              </w:rPr>
              <w:t>Replace quarterly</w:t>
            </w:r>
          </w:p>
        </w:tc>
      </w:tr>
      <w:tr w14:paraId="57792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969" w:type="dxa"/>
            <w:shd w:val="clear" w:color="auto" w:fill="FFFFFF"/>
            <w:vAlign w:val="center"/>
          </w:tcPr>
          <w:p w14:paraId="1888F771">
            <w:pPr>
              <w:spacing w:before="40" w:after="40" w:line="240" w:lineRule="auto"/>
              <w:jc w:val="center"/>
            </w:pPr>
            <w:r>
              <w:rPr>
                <w:rFonts w:ascii="微软雅黑" w:hAnsi="微软雅黑" w:eastAsia="微软雅黑"/>
                <w:b w:val="0"/>
                <w:i w:val="0"/>
                <w:sz w:val="21"/>
              </w:rPr>
              <w:t>Touch screen protective film</w:t>
            </w:r>
          </w:p>
        </w:tc>
        <w:tc>
          <w:tcPr>
            <w:tcW w:w="1984" w:type="dxa"/>
            <w:shd w:val="clear" w:color="auto" w:fill="FFFFFF"/>
            <w:vAlign w:val="center"/>
          </w:tcPr>
          <w:p w14:paraId="79A5485A">
            <w:pPr>
              <w:spacing w:before="40" w:after="40" w:line="240" w:lineRule="auto"/>
            </w:pPr>
            <w:r>
              <w:rPr>
                <w:rFonts w:ascii="微软雅黑" w:hAnsi="微软雅黑" w:eastAsia="微软雅黑"/>
                <w:b w:val="0"/>
                <w:i w:val="0"/>
                <w:sz w:val="21"/>
              </w:rPr>
              <w:t>5</w:t>
            </w:r>
          </w:p>
        </w:tc>
        <w:tc>
          <w:tcPr>
            <w:tcW w:w="3969" w:type="dxa"/>
            <w:shd w:val="clear" w:color="auto" w:fill="FFFFFF"/>
            <w:vAlign w:val="center"/>
          </w:tcPr>
          <w:p w14:paraId="2BE632F8">
            <w:pPr>
              <w:spacing w:before="40" w:after="40" w:line="240" w:lineRule="auto"/>
            </w:pPr>
            <w:r>
              <w:rPr>
                <w:rFonts w:ascii="微软雅黑" w:hAnsi="微软雅黑" w:eastAsia="微软雅黑"/>
                <w:b w:val="0"/>
                <w:i w:val="0"/>
                <w:sz w:val="21"/>
              </w:rPr>
              <w:t>Replace as needed</w:t>
            </w:r>
          </w:p>
        </w:tc>
      </w:tr>
    </w:tbl>
    <w:p w14:paraId="4A4F2726"/>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72"/>
      </w:tblGrid>
      <w:tr w14:paraId="2579C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2" w:type="dxa"/>
            <w:shd w:val="clear" w:color="auto" w:fill="E8F4FD"/>
          </w:tcPr>
          <w:p w14:paraId="795AFB94">
            <w:pPr>
              <w:spacing w:before="60" w:after="60" w:line="240" w:lineRule="auto"/>
            </w:pPr>
            <w:r>
              <w:rPr>
                <w:rFonts w:ascii="微软雅黑" w:hAnsi="微软雅黑" w:eastAsia="微软雅黑"/>
                <w:b/>
                <w:i w:val="0"/>
                <w:color w:val="00467F"/>
                <w:sz w:val="21"/>
              </w:rPr>
              <w:t xml:space="preserve">📝 NOTE: </w:t>
            </w:r>
            <w:r>
              <w:rPr>
                <w:rFonts w:ascii="微软雅黑" w:hAnsi="微软雅黑" w:eastAsia="微软雅黑"/>
                <w:b w:val="0"/>
                <w:i w:val="0"/>
                <w:sz w:val="21"/>
              </w:rPr>
              <w:t>Always quote the equipment serial number and model number when ordering spare parts. Contact SameGram at: s</w:t>
            </w:r>
            <w:r>
              <w:rPr>
                <w:rFonts w:hint="eastAsia" w:ascii="微软雅黑" w:hAnsi="微软雅黑" w:eastAsia="微软雅黑"/>
                <w:b w:val="0"/>
                <w:i w:val="0"/>
                <w:sz w:val="21"/>
                <w:lang w:val="en-US" w:eastAsia="zh-CN"/>
              </w:rPr>
              <w:t>ale</w:t>
            </w:r>
            <w:bookmarkStart w:id="0" w:name="_GoBack"/>
            <w:bookmarkEnd w:id="0"/>
            <w:r>
              <w:rPr>
                <w:rFonts w:ascii="微软雅黑" w:hAnsi="微软雅黑" w:eastAsia="微软雅黑"/>
                <w:b w:val="0"/>
                <w:i w:val="0"/>
                <w:sz w:val="21"/>
              </w:rPr>
              <w:t>@samegram.com  or call the hotline listed on the back cover.</w:t>
            </w:r>
          </w:p>
        </w:tc>
      </w:tr>
    </w:tbl>
    <w:p w14:paraId="285A8E6C"/>
    <w:p w14:paraId="7FA184C8">
      <w:r>
        <w:br w:type="page"/>
      </w:r>
    </w:p>
    <w:p w14:paraId="0E9D08CF">
      <w:pPr>
        <w:spacing w:before="240" w:after="60"/>
      </w:pPr>
      <w:r>
        <w:rPr>
          <w:rFonts w:ascii="微软雅黑" w:hAnsi="微软雅黑" w:eastAsia="微软雅黑"/>
          <w:b/>
          <w:i w:val="0"/>
          <w:color w:val="1A3A5C"/>
          <w:sz w:val="32"/>
        </w:rPr>
        <w:t>Appendices</w:t>
      </w:r>
    </w:p>
    <w:p w14:paraId="59E80001">
      <w:pPr>
        <w:pBdr>
          <w:bottom w:val="single" w:color="1A3A5C" w:sz="6" w:space="1"/>
        </w:pBdr>
        <w:spacing w:before="0" w:after="0"/>
      </w:pPr>
    </w:p>
    <w:p w14:paraId="7C7B7B72">
      <w:pPr>
        <w:spacing w:before="160" w:after="40"/>
      </w:pPr>
      <w:r>
        <w:rPr>
          <w:rFonts w:ascii="微软雅黑" w:hAnsi="微软雅黑" w:eastAsia="微软雅黑"/>
          <w:b/>
          <w:i w:val="0"/>
          <w:color w:val="1A3A5C"/>
          <w:sz w:val="26"/>
        </w:rPr>
        <w:t>Appendix A – Unit Conversion Table</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5"/>
        <w:gridCol w:w="2835"/>
        <w:gridCol w:w="2835"/>
      </w:tblGrid>
      <w:tr w14:paraId="55BA1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1A3A5C"/>
            <w:vAlign w:val="center"/>
          </w:tcPr>
          <w:p w14:paraId="43A2910A">
            <w:pPr>
              <w:spacing w:before="60" w:after="60" w:line="240" w:lineRule="auto"/>
              <w:jc w:val="center"/>
            </w:pPr>
            <w:r>
              <w:rPr>
                <w:rFonts w:ascii="微软雅黑" w:hAnsi="微软雅黑" w:eastAsia="微软雅黑"/>
                <w:b/>
                <w:i w:val="0"/>
                <w:color w:val="FFFFFF"/>
                <w:sz w:val="21"/>
              </w:rPr>
              <w:t>Unit (From)</w:t>
            </w:r>
          </w:p>
        </w:tc>
        <w:tc>
          <w:tcPr>
            <w:tcW w:w="2835" w:type="dxa"/>
            <w:shd w:val="clear" w:color="auto" w:fill="1A3A5C"/>
            <w:vAlign w:val="center"/>
          </w:tcPr>
          <w:p w14:paraId="7315FB3E">
            <w:pPr>
              <w:spacing w:before="60" w:after="60" w:line="240" w:lineRule="auto"/>
              <w:jc w:val="center"/>
            </w:pPr>
            <w:r>
              <w:rPr>
                <w:rFonts w:ascii="微软雅黑" w:hAnsi="微软雅黑" w:eastAsia="微软雅黑"/>
                <w:b/>
                <w:i w:val="0"/>
                <w:color w:val="FFFFFF"/>
                <w:sz w:val="21"/>
              </w:rPr>
              <w:t>Unit (To)</w:t>
            </w:r>
          </w:p>
        </w:tc>
        <w:tc>
          <w:tcPr>
            <w:tcW w:w="2835" w:type="dxa"/>
            <w:shd w:val="clear" w:color="auto" w:fill="1A3A5C"/>
            <w:vAlign w:val="center"/>
          </w:tcPr>
          <w:p w14:paraId="5CFE7D7A">
            <w:pPr>
              <w:spacing w:before="60" w:after="60" w:line="240" w:lineRule="auto"/>
              <w:jc w:val="center"/>
            </w:pPr>
            <w:r>
              <w:rPr>
                <w:rFonts w:ascii="微软雅黑" w:hAnsi="微软雅黑" w:eastAsia="微软雅黑"/>
                <w:b/>
                <w:i w:val="0"/>
                <w:color w:val="FFFFFF"/>
                <w:sz w:val="21"/>
              </w:rPr>
              <w:t>Multiply By</w:t>
            </w:r>
          </w:p>
        </w:tc>
      </w:tr>
      <w:tr w14:paraId="204A7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1F78689A">
            <w:pPr>
              <w:spacing w:before="40" w:after="40" w:line="240" w:lineRule="auto"/>
              <w:jc w:val="center"/>
            </w:pPr>
            <w:r>
              <w:rPr>
                <w:rFonts w:ascii="微软雅黑" w:hAnsi="微软雅黑" w:eastAsia="微软雅黑"/>
                <w:b w:val="0"/>
                <w:i w:val="0"/>
                <w:sz w:val="21"/>
              </w:rPr>
              <w:t>gram (g)</w:t>
            </w:r>
          </w:p>
        </w:tc>
        <w:tc>
          <w:tcPr>
            <w:tcW w:w="2835" w:type="dxa"/>
            <w:shd w:val="clear" w:color="auto" w:fill="F8F9FA"/>
            <w:vAlign w:val="center"/>
          </w:tcPr>
          <w:p w14:paraId="2BFE68E4">
            <w:pPr>
              <w:spacing w:before="40" w:after="40" w:line="240" w:lineRule="auto"/>
            </w:pPr>
            <w:r>
              <w:rPr>
                <w:rFonts w:ascii="微软雅黑" w:hAnsi="微软雅黑" w:eastAsia="微软雅黑"/>
                <w:b w:val="0"/>
                <w:i w:val="0"/>
                <w:sz w:val="21"/>
              </w:rPr>
              <w:t>kilogram (kg)</w:t>
            </w:r>
          </w:p>
        </w:tc>
        <w:tc>
          <w:tcPr>
            <w:tcW w:w="2835" w:type="dxa"/>
            <w:shd w:val="clear" w:color="auto" w:fill="F8F9FA"/>
            <w:vAlign w:val="center"/>
          </w:tcPr>
          <w:p w14:paraId="45417AA7">
            <w:pPr>
              <w:spacing w:before="40" w:after="40" w:line="240" w:lineRule="auto"/>
            </w:pPr>
            <w:r>
              <w:rPr>
                <w:rFonts w:ascii="微软雅黑" w:hAnsi="微软雅黑" w:eastAsia="微软雅黑"/>
                <w:b w:val="0"/>
                <w:i w:val="0"/>
                <w:sz w:val="21"/>
              </w:rPr>
              <w:t>÷ 1000</w:t>
            </w:r>
          </w:p>
        </w:tc>
      </w:tr>
      <w:tr w14:paraId="62F72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400B0397">
            <w:pPr>
              <w:spacing w:before="40" w:after="40" w:line="240" w:lineRule="auto"/>
              <w:jc w:val="center"/>
            </w:pPr>
            <w:r>
              <w:rPr>
                <w:rFonts w:ascii="微软雅黑" w:hAnsi="微软雅黑" w:eastAsia="微软雅黑"/>
                <w:b w:val="0"/>
                <w:i w:val="0"/>
                <w:sz w:val="21"/>
              </w:rPr>
              <w:t>gram (g)</w:t>
            </w:r>
          </w:p>
        </w:tc>
        <w:tc>
          <w:tcPr>
            <w:tcW w:w="2835" w:type="dxa"/>
            <w:shd w:val="clear" w:color="auto" w:fill="FFFFFF"/>
            <w:vAlign w:val="center"/>
          </w:tcPr>
          <w:p w14:paraId="25DA0C1C">
            <w:pPr>
              <w:spacing w:before="40" w:after="40" w:line="240" w:lineRule="auto"/>
            </w:pPr>
            <w:r>
              <w:rPr>
                <w:rFonts w:ascii="微软雅黑" w:hAnsi="微软雅黑" w:eastAsia="微软雅黑"/>
                <w:b w:val="0"/>
                <w:i w:val="0"/>
                <w:sz w:val="21"/>
              </w:rPr>
              <w:t>pound (lb)</w:t>
            </w:r>
          </w:p>
        </w:tc>
        <w:tc>
          <w:tcPr>
            <w:tcW w:w="2835" w:type="dxa"/>
            <w:shd w:val="clear" w:color="auto" w:fill="FFFFFF"/>
            <w:vAlign w:val="center"/>
          </w:tcPr>
          <w:p w14:paraId="03497F8F">
            <w:pPr>
              <w:spacing w:before="40" w:after="40" w:line="240" w:lineRule="auto"/>
            </w:pPr>
            <w:r>
              <w:rPr>
                <w:rFonts w:ascii="微软雅黑" w:hAnsi="微软雅黑" w:eastAsia="微软雅黑"/>
                <w:b w:val="0"/>
                <w:i w:val="0"/>
                <w:sz w:val="21"/>
              </w:rPr>
              <w:t>÷ 453.592</w:t>
            </w:r>
          </w:p>
        </w:tc>
      </w:tr>
      <w:tr w14:paraId="20C45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7192BD8B">
            <w:pPr>
              <w:spacing w:before="40" w:after="40" w:line="240" w:lineRule="auto"/>
              <w:jc w:val="center"/>
            </w:pPr>
            <w:r>
              <w:rPr>
                <w:rFonts w:ascii="微软雅黑" w:hAnsi="微软雅黑" w:eastAsia="微软雅黑"/>
                <w:b w:val="0"/>
                <w:i w:val="0"/>
                <w:sz w:val="21"/>
              </w:rPr>
              <w:t>gram (g)</w:t>
            </w:r>
          </w:p>
        </w:tc>
        <w:tc>
          <w:tcPr>
            <w:tcW w:w="2835" w:type="dxa"/>
            <w:shd w:val="clear" w:color="auto" w:fill="F8F9FA"/>
            <w:vAlign w:val="center"/>
          </w:tcPr>
          <w:p w14:paraId="5ED10030">
            <w:pPr>
              <w:spacing w:before="40" w:after="40" w:line="240" w:lineRule="auto"/>
            </w:pPr>
            <w:r>
              <w:rPr>
                <w:rFonts w:ascii="微软雅黑" w:hAnsi="微软雅黑" w:eastAsia="微软雅黑"/>
                <w:b w:val="0"/>
                <w:i w:val="0"/>
                <w:sz w:val="21"/>
              </w:rPr>
              <w:t>ounce (oz)</w:t>
            </w:r>
          </w:p>
        </w:tc>
        <w:tc>
          <w:tcPr>
            <w:tcW w:w="2835" w:type="dxa"/>
            <w:shd w:val="clear" w:color="auto" w:fill="F8F9FA"/>
            <w:vAlign w:val="center"/>
          </w:tcPr>
          <w:p w14:paraId="06029438">
            <w:pPr>
              <w:spacing w:before="40" w:after="40" w:line="240" w:lineRule="auto"/>
            </w:pPr>
            <w:r>
              <w:rPr>
                <w:rFonts w:ascii="微软雅黑" w:hAnsi="微软雅黑" w:eastAsia="微软雅黑"/>
                <w:b w:val="0"/>
                <w:i w:val="0"/>
                <w:sz w:val="21"/>
              </w:rPr>
              <w:t>÷ 28.3495</w:t>
            </w:r>
          </w:p>
        </w:tc>
      </w:tr>
      <w:tr w14:paraId="6B366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6EB161E5">
            <w:pPr>
              <w:spacing w:before="40" w:after="40" w:line="240" w:lineRule="auto"/>
              <w:jc w:val="center"/>
            </w:pPr>
            <w:r>
              <w:rPr>
                <w:rFonts w:ascii="微软雅黑" w:hAnsi="微软雅黑" w:eastAsia="微软雅黑"/>
                <w:b w:val="0"/>
                <w:i w:val="0"/>
                <w:sz w:val="21"/>
              </w:rPr>
              <w:t>kilogram (kg)</w:t>
            </w:r>
          </w:p>
        </w:tc>
        <w:tc>
          <w:tcPr>
            <w:tcW w:w="2835" w:type="dxa"/>
            <w:shd w:val="clear" w:color="auto" w:fill="FFFFFF"/>
            <w:vAlign w:val="center"/>
          </w:tcPr>
          <w:p w14:paraId="376EA963">
            <w:pPr>
              <w:spacing w:before="40" w:after="40" w:line="240" w:lineRule="auto"/>
            </w:pPr>
            <w:r>
              <w:rPr>
                <w:rFonts w:ascii="微软雅黑" w:hAnsi="微软雅黑" w:eastAsia="微软雅黑"/>
                <w:b w:val="0"/>
                <w:i w:val="0"/>
                <w:sz w:val="21"/>
              </w:rPr>
              <w:t>pound (lb)</w:t>
            </w:r>
          </w:p>
        </w:tc>
        <w:tc>
          <w:tcPr>
            <w:tcW w:w="2835" w:type="dxa"/>
            <w:shd w:val="clear" w:color="auto" w:fill="FFFFFF"/>
            <w:vAlign w:val="center"/>
          </w:tcPr>
          <w:p w14:paraId="739653D0">
            <w:pPr>
              <w:spacing w:before="40" w:after="40" w:line="240" w:lineRule="auto"/>
            </w:pPr>
            <w:r>
              <w:rPr>
                <w:rFonts w:ascii="微软雅黑" w:hAnsi="微软雅黑" w:eastAsia="微软雅黑"/>
                <w:b w:val="0"/>
                <w:i w:val="0"/>
                <w:sz w:val="21"/>
              </w:rPr>
              <w:t>× 2.20462</w:t>
            </w:r>
          </w:p>
        </w:tc>
      </w:tr>
      <w:tr w14:paraId="6835F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3C3B19A0">
            <w:pPr>
              <w:spacing w:before="40" w:after="40" w:line="240" w:lineRule="auto"/>
              <w:jc w:val="center"/>
            </w:pPr>
            <w:r>
              <w:rPr>
                <w:rFonts w:ascii="微软雅黑" w:hAnsi="微软雅黑" w:eastAsia="微软雅黑"/>
                <w:b w:val="0"/>
                <w:i w:val="0"/>
                <w:sz w:val="21"/>
              </w:rPr>
              <w:t>metre/min</w:t>
            </w:r>
          </w:p>
        </w:tc>
        <w:tc>
          <w:tcPr>
            <w:tcW w:w="2835" w:type="dxa"/>
            <w:shd w:val="clear" w:color="auto" w:fill="F8F9FA"/>
            <w:vAlign w:val="center"/>
          </w:tcPr>
          <w:p w14:paraId="5C2C62E5">
            <w:pPr>
              <w:spacing w:before="40" w:after="40" w:line="240" w:lineRule="auto"/>
            </w:pPr>
            <w:r>
              <w:rPr>
                <w:rFonts w:ascii="微软雅黑" w:hAnsi="微软雅黑" w:eastAsia="微软雅黑"/>
                <w:b w:val="0"/>
                <w:i w:val="0"/>
                <w:sz w:val="21"/>
              </w:rPr>
              <w:t>feet/min</w:t>
            </w:r>
          </w:p>
        </w:tc>
        <w:tc>
          <w:tcPr>
            <w:tcW w:w="2835" w:type="dxa"/>
            <w:shd w:val="clear" w:color="auto" w:fill="F8F9FA"/>
            <w:vAlign w:val="center"/>
          </w:tcPr>
          <w:p w14:paraId="233386D9">
            <w:pPr>
              <w:spacing w:before="40" w:after="40" w:line="240" w:lineRule="auto"/>
            </w:pPr>
            <w:r>
              <w:rPr>
                <w:rFonts w:ascii="微软雅黑" w:hAnsi="微软雅黑" w:eastAsia="微软雅黑"/>
                <w:b w:val="0"/>
                <w:i w:val="0"/>
                <w:sz w:val="21"/>
              </w:rPr>
              <w:t>× 3.28084</w:t>
            </w:r>
          </w:p>
        </w:tc>
      </w:tr>
      <w:tr w14:paraId="2A2736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FFFFF"/>
            <w:vAlign w:val="center"/>
          </w:tcPr>
          <w:p w14:paraId="34D983D5">
            <w:pPr>
              <w:spacing w:before="40" w:after="40" w:line="240" w:lineRule="auto"/>
              <w:jc w:val="center"/>
            </w:pPr>
            <w:r>
              <w:rPr>
                <w:rFonts w:ascii="微软雅黑" w:hAnsi="微软雅黑" w:eastAsia="微软雅黑"/>
                <w:b w:val="0"/>
                <w:i w:val="0"/>
                <w:sz w:val="21"/>
              </w:rPr>
              <w:t>MPa</w:t>
            </w:r>
          </w:p>
        </w:tc>
        <w:tc>
          <w:tcPr>
            <w:tcW w:w="2835" w:type="dxa"/>
            <w:shd w:val="clear" w:color="auto" w:fill="FFFFFF"/>
            <w:vAlign w:val="center"/>
          </w:tcPr>
          <w:p w14:paraId="564DA0D2">
            <w:pPr>
              <w:spacing w:before="40" w:after="40" w:line="240" w:lineRule="auto"/>
            </w:pPr>
            <w:r>
              <w:rPr>
                <w:rFonts w:ascii="微软雅黑" w:hAnsi="微软雅黑" w:eastAsia="微软雅黑"/>
                <w:b w:val="0"/>
                <w:i w:val="0"/>
                <w:sz w:val="21"/>
              </w:rPr>
              <w:t>bar</w:t>
            </w:r>
          </w:p>
        </w:tc>
        <w:tc>
          <w:tcPr>
            <w:tcW w:w="2835" w:type="dxa"/>
            <w:shd w:val="clear" w:color="auto" w:fill="FFFFFF"/>
            <w:vAlign w:val="center"/>
          </w:tcPr>
          <w:p w14:paraId="36F4EA2D">
            <w:pPr>
              <w:spacing w:before="40" w:after="40" w:line="240" w:lineRule="auto"/>
            </w:pPr>
            <w:r>
              <w:rPr>
                <w:rFonts w:ascii="微软雅黑" w:hAnsi="微软雅黑" w:eastAsia="微软雅黑"/>
                <w:b w:val="0"/>
                <w:i w:val="0"/>
                <w:sz w:val="21"/>
              </w:rPr>
              <w:t>× 10</w:t>
            </w:r>
          </w:p>
        </w:tc>
      </w:tr>
      <w:tr w14:paraId="0880C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35" w:type="dxa"/>
            <w:shd w:val="clear" w:color="auto" w:fill="F8F9FA"/>
            <w:vAlign w:val="center"/>
          </w:tcPr>
          <w:p w14:paraId="6C11E6B5">
            <w:pPr>
              <w:spacing w:before="40" w:after="40" w:line="240" w:lineRule="auto"/>
              <w:jc w:val="center"/>
            </w:pPr>
            <w:r>
              <w:rPr>
                <w:rFonts w:ascii="微软雅黑" w:hAnsi="微软雅黑" w:eastAsia="微软雅黑"/>
                <w:b w:val="0"/>
                <w:i w:val="0"/>
                <w:sz w:val="21"/>
              </w:rPr>
              <w:t>MPa</w:t>
            </w:r>
          </w:p>
        </w:tc>
        <w:tc>
          <w:tcPr>
            <w:tcW w:w="2835" w:type="dxa"/>
            <w:shd w:val="clear" w:color="auto" w:fill="F8F9FA"/>
            <w:vAlign w:val="center"/>
          </w:tcPr>
          <w:p w14:paraId="4B3740A3">
            <w:pPr>
              <w:spacing w:before="40" w:after="40" w:line="240" w:lineRule="auto"/>
            </w:pPr>
            <w:r>
              <w:rPr>
                <w:rFonts w:ascii="微软雅黑" w:hAnsi="微软雅黑" w:eastAsia="微软雅黑"/>
                <w:b w:val="0"/>
                <w:i w:val="0"/>
                <w:sz w:val="21"/>
              </w:rPr>
              <w:t>psi</w:t>
            </w:r>
          </w:p>
        </w:tc>
        <w:tc>
          <w:tcPr>
            <w:tcW w:w="2835" w:type="dxa"/>
            <w:shd w:val="clear" w:color="auto" w:fill="F8F9FA"/>
            <w:vAlign w:val="center"/>
          </w:tcPr>
          <w:p w14:paraId="73C620A8">
            <w:pPr>
              <w:spacing w:before="40" w:after="40" w:line="240" w:lineRule="auto"/>
            </w:pPr>
            <w:r>
              <w:rPr>
                <w:rFonts w:ascii="微软雅黑" w:hAnsi="微软雅黑" w:eastAsia="微软雅黑"/>
                <w:b w:val="0"/>
                <w:i w:val="0"/>
                <w:sz w:val="21"/>
              </w:rPr>
              <w:t>× 145.038</w:t>
            </w:r>
          </w:p>
        </w:tc>
      </w:tr>
    </w:tbl>
    <w:p w14:paraId="23670660"/>
    <w:p w14:paraId="73426052">
      <w:pPr>
        <w:spacing w:before="160" w:after="40"/>
      </w:pPr>
      <w:r>
        <w:rPr>
          <w:rFonts w:ascii="微软雅黑" w:hAnsi="微软雅黑" w:eastAsia="微软雅黑"/>
          <w:b/>
          <w:i w:val="0"/>
          <w:color w:val="1A3A5C"/>
          <w:sz w:val="26"/>
        </w:rPr>
        <w:t>Appendix B – Maintenance Record Log</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7"/>
        <w:gridCol w:w="2987"/>
        <w:gridCol w:w="1915"/>
        <w:gridCol w:w="1410"/>
        <w:gridCol w:w="1359"/>
      </w:tblGrid>
      <w:tr w14:paraId="66DC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1A3A5C"/>
            <w:vAlign w:val="center"/>
          </w:tcPr>
          <w:p w14:paraId="65D8B9D3">
            <w:pPr>
              <w:spacing w:before="60" w:after="60" w:line="240" w:lineRule="auto"/>
              <w:jc w:val="center"/>
            </w:pPr>
            <w:r>
              <w:rPr>
                <w:rFonts w:ascii="微软雅黑" w:hAnsi="微软雅黑" w:eastAsia="微软雅黑"/>
                <w:b/>
                <w:i w:val="0"/>
                <w:color w:val="FFFFFF"/>
                <w:sz w:val="21"/>
              </w:rPr>
              <w:t>Date</w:t>
            </w:r>
          </w:p>
        </w:tc>
        <w:tc>
          <w:tcPr>
            <w:tcW w:w="3118" w:type="dxa"/>
            <w:shd w:val="clear" w:color="auto" w:fill="1A3A5C"/>
            <w:vAlign w:val="center"/>
          </w:tcPr>
          <w:p w14:paraId="182B796C">
            <w:pPr>
              <w:spacing w:before="60" w:after="60" w:line="240" w:lineRule="auto"/>
              <w:jc w:val="center"/>
            </w:pPr>
            <w:r>
              <w:rPr>
                <w:rFonts w:ascii="微软雅黑" w:hAnsi="微软雅黑" w:eastAsia="微软雅黑"/>
                <w:b/>
                <w:i w:val="0"/>
                <w:color w:val="FFFFFF"/>
                <w:sz w:val="21"/>
              </w:rPr>
              <w:t>Maintenance Performed</w:t>
            </w:r>
          </w:p>
        </w:tc>
        <w:tc>
          <w:tcPr>
            <w:tcW w:w="1984" w:type="dxa"/>
            <w:shd w:val="clear" w:color="auto" w:fill="1A3A5C"/>
            <w:vAlign w:val="center"/>
          </w:tcPr>
          <w:p w14:paraId="28012861">
            <w:pPr>
              <w:spacing w:before="60" w:after="60" w:line="240" w:lineRule="auto"/>
              <w:jc w:val="center"/>
            </w:pPr>
            <w:r>
              <w:rPr>
                <w:rFonts w:ascii="微软雅黑" w:hAnsi="微软雅黑" w:eastAsia="微软雅黑"/>
                <w:b/>
                <w:i w:val="0"/>
                <w:color w:val="FFFFFF"/>
                <w:sz w:val="21"/>
              </w:rPr>
              <w:t>Parts Replaced</w:t>
            </w:r>
          </w:p>
        </w:tc>
        <w:tc>
          <w:tcPr>
            <w:tcW w:w="1417" w:type="dxa"/>
            <w:shd w:val="clear" w:color="auto" w:fill="1A3A5C"/>
            <w:vAlign w:val="center"/>
          </w:tcPr>
          <w:p w14:paraId="51CF89B4">
            <w:pPr>
              <w:spacing w:before="60" w:after="60" w:line="240" w:lineRule="auto"/>
              <w:jc w:val="center"/>
            </w:pPr>
            <w:r>
              <w:rPr>
                <w:rFonts w:ascii="微软雅黑" w:hAnsi="微软雅黑" w:eastAsia="微软雅黑"/>
                <w:b/>
                <w:i w:val="0"/>
                <w:color w:val="FFFFFF"/>
                <w:sz w:val="21"/>
              </w:rPr>
              <w:t>Technician</w:t>
            </w:r>
          </w:p>
        </w:tc>
        <w:tc>
          <w:tcPr>
            <w:tcW w:w="1417" w:type="dxa"/>
            <w:shd w:val="clear" w:color="auto" w:fill="1A3A5C"/>
            <w:vAlign w:val="center"/>
          </w:tcPr>
          <w:p w14:paraId="06E4F65E">
            <w:pPr>
              <w:spacing w:before="60" w:after="60" w:line="240" w:lineRule="auto"/>
              <w:jc w:val="center"/>
            </w:pPr>
            <w:r>
              <w:rPr>
                <w:rFonts w:ascii="微软雅黑" w:hAnsi="微软雅黑" w:eastAsia="微软雅黑"/>
                <w:b/>
                <w:i w:val="0"/>
                <w:color w:val="FFFFFF"/>
                <w:sz w:val="21"/>
              </w:rPr>
              <w:t>Next Due</w:t>
            </w:r>
          </w:p>
        </w:tc>
      </w:tr>
      <w:tr w14:paraId="6E5D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8F9FA"/>
            <w:vAlign w:val="center"/>
          </w:tcPr>
          <w:p w14:paraId="7EC5D0B5">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8F9FA"/>
            <w:vAlign w:val="center"/>
          </w:tcPr>
          <w:p w14:paraId="5D7F4553">
            <w:pPr>
              <w:spacing w:before="40" w:after="40" w:line="240" w:lineRule="auto"/>
            </w:pPr>
            <w:r>
              <w:rPr>
                <w:rFonts w:ascii="微软雅黑" w:hAnsi="微软雅黑" w:eastAsia="微软雅黑"/>
                <w:b w:val="0"/>
                <w:i w:val="0"/>
                <w:sz w:val="21"/>
              </w:rPr>
              <w:t xml:space="preserve"> </w:t>
            </w:r>
          </w:p>
        </w:tc>
        <w:tc>
          <w:tcPr>
            <w:tcW w:w="1984" w:type="dxa"/>
            <w:shd w:val="clear" w:color="auto" w:fill="F8F9FA"/>
            <w:vAlign w:val="center"/>
          </w:tcPr>
          <w:p w14:paraId="64B7DC54">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4C39C10D">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16802F60">
            <w:pPr>
              <w:spacing w:before="40" w:after="40" w:line="240" w:lineRule="auto"/>
            </w:pPr>
            <w:r>
              <w:rPr>
                <w:rFonts w:ascii="微软雅黑" w:hAnsi="微软雅黑" w:eastAsia="微软雅黑"/>
                <w:b w:val="0"/>
                <w:i w:val="0"/>
                <w:sz w:val="21"/>
              </w:rPr>
              <w:t xml:space="preserve"> </w:t>
            </w:r>
          </w:p>
        </w:tc>
      </w:tr>
      <w:tr w14:paraId="288BF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FFFFF"/>
            <w:vAlign w:val="center"/>
          </w:tcPr>
          <w:p w14:paraId="2568FF88">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FFFFF"/>
            <w:vAlign w:val="center"/>
          </w:tcPr>
          <w:p w14:paraId="2D597191">
            <w:pPr>
              <w:spacing w:before="40" w:after="40" w:line="240" w:lineRule="auto"/>
            </w:pPr>
            <w:r>
              <w:rPr>
                <w:rFonts w:ascii="微软雅黑" w:hAnsi="微软雅黑" w:eastAsia="微软雅黑"/>
                <w:b w:val="0"/>
                <w:i w:val="0"/>
                <w:sz w:val="21"/>
              </w:rPr>
              <w:t xml:space="preserve"> </w:t>
            </w:r>
          </w:p>
        </w:tc>
        <w:tc>
          <w:tcPr>
            <w:tcW w:w="1984" w:type="dxa"/>
            <w:shd w:val="clear" w:color="auto" w:fill="FFFFFF"/>
            <w:vAlign w:val="center"/>
          </w:tcPr>
          <w:p w14:paraId="392C22FB">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2F4E3810">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4A2AEB9F">
            <w:pPr>
              <w:spacing w:before="40" w:after="40" w:line="240" w:lineRule="auto"/>
            </w:pPr>
            <w:r>
              <w:rPr>
                <w:rFonts w:ascii="微软雅黑" w:hAnsi="微软雅黑" w:eastAsia="微软雅黑"/>
                <w:b w:val="0"/>
                <w:i w:val="0"/>
                <w:sz w:val="21"/>
              </w:rPr>
              <w:t xml:space="preserve"> </w:t>
            </w:r>
          </w:p>
        </w:tc>
      </w:tr>
      <w:tr w14:paraId="38994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8F9FA"/>
            <w:vAlign w:val="center"/>
          </w:tcPr>
          <w:p w14:paraId="1A58694F">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8F9FA"/>
            <w:vAlign w:val="center"/>
          </w:tcPr>
          <w:p w14:paraId="6F593322">
            <w:pPr>
              <w:spacing w:before="40" w:after="40" w:line="240" w:lineRule="auto"/>
            </w:pPr>
            <w:r>
              <w:rPr>
                <w:rFonts w:ascii="微软雅黑" w:hAnsi="微软雅黑" w:eastAsia="微软雅黑"/>
                <w:b w:val="0"/>
                <w:i w:val="0"/>
                <w:sz w:val="21"/>
              </w:rPr>
              <w:t xml:space="preserve"> </w:t>
            </w:r>
          </w:p>
        </w:tc>
        <w:tc>
          <w:tcPr>
            <w:tcW w:w="1984" w:type="dxa"/>
            <w:shd w:val="clear" w:color="auto" w:fill="F8F9FA"/>
            <w:vAlign w:val="center"/>
          </w:tcPr>
          <w:p w14:paraId="3CDB0D4C">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1F6DBF26">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4A553933">
            <w:pPr>
              <w:spacing w:before="40" w:after="40" w:line="240" w:lineRule="auto"/>
            </w:pPr>
            <w:r>
              <w:rPr>
                <w:rFonts w:ascii="微软雅黑" w:hAnsi="微软雅黑" w:eastAsia="微软雅黑"/>
                <w:b w:val="0"/>
                <w:i w:val="0"/>
                <w:sz w:val="21"/>
              </w:rPr>
              <w:t xml:space="preserve"> </w:t>
            </w:r>
          </w:p>
        </w:tc>
      </w:tr>
      <w:tr w14:paraId="643E4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FFFFF"/>
            <w:vAlign w:val="center"/>
          </w:tcPr>
          <w:p w14:paraId="1B0AD57B">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FFFFF"/>
            <w:vAlign w:val="center"/>
          </w:tcPr>
          <w:p w14:paraId="1FAB1BA8">
            <w:pPr>
              <w:spacing w:before="40" w:after="40" w:line="240" w:lineRule="auto"/>
            </w:pPr>
            <w:r>
              <w:rPr>
                <w:rFonts w:ascii="微软雅黑" w:hAnsi="微软雅黑" w:eastAsia="微软雅黑"/>
                <w:b w:val="0"/>
                <w:i w:val="0"/>
                <w:sz w:val="21"/>
              </w:rPr>
              <w:t xml:space="preserve"> </w:t>
            </w:r>
          </w:p>
        </w:tc>
        <w:tc>
          <w:tcPr>
            <w:tcW w:w="1984" w:type="dxa"/>
            <w:shd w:val="clear" w:color="auto" w:fill="FFFFFF"/>
            <w:vAlign w:val="center"/>
          </w:tcPr>
          <w:p w14:paraId="641A04B3">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3CA394F4">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0252F3D8">
            <w:pPr>
              <w:spacing w:before="40" w:after="40" w:line="240" w:lineRule="auto"/>
            </w:pPr>
            <w:r>
              <w:rPr>
                <w:rFonts w:ascii="微软雅黑" w:hAnsi="微软雅黑" w:eastAsia="微软雅黑"/>
                <w:b w:val="0"/>
                <w:i w:val="0"/>
                <w:sz w:val="21"/>
              </w:rPr>
              <w:t xml:space="preserve"> </w:t>
            </w:r>
          </w:p>
        </w:tc>
      </w:tr>
      <w:tr w14:paraId="3647C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8F9FA"/>
            <w:vAlign w:val="center"/>
          </w:tcPr>
          <w:p w14:paraId="51D774CF">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8F9FA"/>
            <w:vAlign w:val="center"/>
          </w:tcPr>
          <w:p w14:paraId="5808AC7F">
            <w:pPr>
              <w:spacing w:before="40" w:after="40" w:line="240" w:lineRule="auto"/>
            </w:pPr>
            <w:r>
              <w:rPr>
                <w:rFonts w:ascii="微软雅黑" w:hAnsi="微软雅黑" w:eastAsia="微软雅黑"/>
                <w:b w:val="0"/>
                <w:i w:val="0"/>
                <w:sz w:val="21"/>
              </w:rPr>
              <w:t xml:space="preserve"> </w:t>
            </w:r>
          </w:p>
        </w:tc>
        <w:tc>
          <w:tcPr>
            <w:tcW w:w="1984" w:type="dxa"/>
            <w:shd w:val="clear" w:color="auto" w:fill="F8F9FA"/>
            <w:vAlign w:val="center"/>
          </w:tcPr>
          <w:p w14:paraId="77DAD8FF">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0FDC9FFF">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7D3F3190">
            <w:pPr>
              <w:spacing w:before="40" w:after="40" w:line="240" w:lineRule="auto"/>
            </w:pPr>
            <w:r>
              <w:rPr>
                <w:rFonts w:ascii="微软雅黑" w:hAnsi="微软雅黑" w:eastAsia="微软雅黑"/>
                <w:b w:val="0"/>
                <w:i w:val="0"/>
                <w:sz w:val="21"/>
              </w:rPr>
              <w:t xml:space="preserve"> </w:t>
            </w:r>
          </w:p>
        </w:tc>
      </w:tr>
      <w:tr w14:paraId="14421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FFFFF"/>
            <w:vAlign w:val="center"/>
          </w:tcPr>
          <w:p w14:paraId="5E6D78EA">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FFFFF"/>
            <w:vAlign w:val="center"/>
          </w:tcPr>
          <w:p w14:paraId="3940C189">
            <w:pPr>
              <w:spacing w:before="40" w:after="40" w:line="240" w:lineRule="auto"/>
            </w:pPr>
            <w:r>
              <w:rPr>
                <w:rFonts w:ascii="微软雅黑" w:hAnsi="微软雅黑" w:eastAsia="微软雅黑"/>
                <w:b w:val="0"/>
                <w:i w:val="0"/>
                <w:sz w:val="21"/>
              </w:rPr>
              <w:t xml:space="preserve"> </w:t>
            </w:r>
          </w:p>
        </w:tc>
        <w:tc>
          <w:tcPr>
            <w:tcW w:w="1984" w:type="dxa"/>
            <w:shd w:val="clear" w:color="auto" w:fill="FFFFFF"/>
            <w:vAlign w:val="center"/>
          </w:tcPr>
          <w:p w14:paraId="27B63BA9">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64043E28">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235DA3D2">
            <w:pPr>
              <w:spacing w:before="40" w:after="40" w:line="240" w:lineRule="auto"/>
            </w:pPr>
            <w:r>
              <w:rPr>
                <w:rFonts w:ascii="微软雅黑" w:hAnsi="微软雅黑" w:eastAsia="微软雅黑"/>
                <w:b w:val="0"/>
                <w:i w:val="0"/>
                <w:sz w:val="21"/>
              </w:rPr>
              <w:t xml:space="preserve"> </w:t>
            </w:r>
          </w:p>
        </w:tc>
      </w:tr>
      <w:tr w14:paraId="183D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8F9FA"/>
            <w:vAlign w:val="center"/>
          </w:tcPr>
          <w:p w14:paraId="31EB1FEE">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8F9FA"/>
            <w:vAlign w:val="center"/>
          </w:tcPr>
          <w:p w14:paraId="15EE3CB3">
            <w:pPr>
              <w:spacing w:before="40" w:after="40" w:line="240" w:lineRule="auto"/>
            </w:pPr>
            <w:r>
              <w:rPr>
                <w:rFonts w:ascii="微软雅黑" w:hAnsi="微软雅黑" w:eastAsia="微软雅黑"/>
                <w:b w:val="0"/>
                <w:i w:val="0"/>
                <w:sz w:val="21"/>
              </w:rPr>
              <w:t xml:space="preserve"> </w:t>
            </w:r>
          </w:p>
        </w:tc>
        <w:tc>
          <w:tcPr>
            <w:tcW w:w="1984" w:type="dxa"/>
            <w:shd w:val="clear" w:color="auto" w:fill="F8F9FA"/>
            <w:vAlign w:val="center"/>
          </w:tcPr>
          <w:p w14:paraId="026474EA">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1B919C11">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5235E21F">
            <w:pPr>
              <w:spacing w:before="40" w:after="40" w:line="240" w:lineRule="auto"/>
            </w:pPr>
            <w:r>
              <w:rPr>
                <w:rFonts w:ascii="微软雅黑" w:hAnsi="微软雅黑" w:eastAsia="微软雅黑"/>
                <w:b w:val="0"/>
                <w:i w:val="0"/>
                <w:sz w:val="21"/>
              </w:rPr>
              <w:t xml:space="preserve"> </w:t>
            </w:r>
          </w:p>
        </w:tc>
      </w:tr>
      <w:tr w14:paraId="58BB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FFFFF"/>
            <w:vAlign w:val="center"/>
          </w:tcPr>
          <w:p w14:paraId="42EFC3F6">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FFFFF"/>
            <w:vAlign w:val="center"/>
          </w:tcPr>
          <w:p w14:paraId="4D8D7E9D">
            <w:pPr>
              <w:spacing w:before="40" w:after="40" w:line="240" w:lineRule="auto"/>
            </w:pPr>
            <w:r>
              <w:rPr>
                <w:rFonts w:ascii="微软雅黑" w:hAnsi="微软雅黑" w:eastAsia="微软雅黑"/>
                <w:b w:val="0"/>
                <w:i w:val="0"/>
                <w:sz w:val="21"/>
              </w:rPr>
              <w:t xml:space="preserve"> </w:t>
            </w:r>
          </w:p>
        </w:tc>
        <w:tc>
          <w:tcPr>
            <w:tcW w:w="1984" w:type="dxa"/>
            <w:shd w:val="clear" w:color="auto" w:fill="FFFFFF"/>
            <w:vAlign w:val="center"/>
          </w:tcPr>
          <w:p w14:paraId="773FD65F">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5F7B216C">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034CF271">
            <w:pPr>
              <w:spacing w:before="40" w:after="40" w:line="240" w:lineRule="auto"/>
            </w:pPr>
            <w:r>
              <w:rPr>
                <w:rFonts w:ascii="微软雅黑" w:hAnsi="微软雅黑" w:eastAsia="微软雅黑"/>
                <w:b w:val="0"/>
                <w:i w:val="0"/>
                <w:sz w:val="21"/>
              </w:rPr>
              <w:t xml:space="preserve"> </w:t>
            </w:r>
          </w:p>
        </w:tc>
      </w:tr>
      <w:tr w14:paraId="35320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8F9FA"/>
            <w:vAlign w:val="center"/>
          </w:tcPr>
          <w:p w14:paraId="2D154778">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8F9FA"/>
            <w:vAlign w:val="center"/>
          </w:tcPr>
          <w:p w14:paraId="0ED142E2">
            <w:pPr>
              <w:spacing w:before="40" w:after="40" w:line="240" w:lineRule="auto"/>
            </w:pPr>
            <w:r>
              <w:rPr>
                <w:rFonts w:ascii="微软雅黑" w:hAnsi="微软雅黑" w:eastAsia="微软雅黑"/>
                <w:b w:val="0"/>
                <w:i w:val="0"/>
                <w:sz w:val="21"/>
              </w:rPr>
              <w:t xml:space="preserve"> </w:t>
            </w:r>
          </w:p>
        </w:tc>
        <w:tc>
          <w:tcPr>
            <w:tcW w:w="1984" w:type="dxa"/>
            <w:shd w:val="clear" w:color="auto" w:fill="F8F9FA"/>
            <w:vAlign w:val="center"/>
          </w:tcPr>
          <w:p w14:paraId="498611DF">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196CB0AA">
            <w:pPr>
              <w:spacing w:before="40" w:after="40" w:line="240" w:lineRule="auto"/>
            </w:pPr>
            <w:r>
              <w:rPr>
                <w:rFonts w:ascii="微软雅黑" w:hAnsi="微软雅黑" w:eastAsia="微软雅黑"/>
                <w:b w:val="0"/>
                <w:i w:val="0"/>
                <w:sz w:val="21"/>
              </w:rPr>
              <w:t xml:space="preserve"> </w:t>
            </w:r>
          </w:p>
        </w:tc>
        <w:tc>
          <w:tcPr>
            <w:tcW w:w="1417" w:type="dxa"/>
            <w:shd w:val="clear" w:color="auto" w:fill="F8F9FA"/>
            <w:vAlign w:val="center"/>
          </w:tcPr>
          <w:p w14:paraId="0D3F26C3">
            <w:pPr>
              <w:spacing w:before="40" w:after="40" w:line="240" w:lineRule="auto"/>
            </w:pPr>
            <w:r>
              <w:rPr>
                <w:rFonts w:ascii="微软雅黑" w:hAnsi="微软雅黑" w:eastAsia="微软雅黑"/>
                <w:b w:val="0"/>
                <w:i w:val="0"/>
                <w:sz w:val="21"/>
              </w:rPr>
              <w:t xml:space="preserve"> </w:t>
            </w:r>
          </w:p>
        </w:tc>
      </w:tr>
      <w:tr w14:paraId="3D813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1" w:type="dxa"/>
            <w:shd w:val="clear" w:color="auto" w:fill="FFFFFF"/>
            <w:vAlign w:val="center"/>
          </w:tcPr>
          <w:p w14:paraId="58E1E70A">
            <w:pPr>
              <w:spacing w:before="40" w:after="40" w:line="240" w:lineRule="auto"/>
              <w:jc w:val="center"/>
            </w:pPr>
            <w:r>
              <w:rPr>
                <w:rFonts w:ascii="微软雅黑" w:hAnsi="微软雅黑" w:eastAsia="微软雅黑"/>
                <w:b w:val="0"/>
                <w:i w:val="0"/>
                <w:sz w:val="21"/>
              </w:rPr>
              <w:t xml:space="preserve"> </w:t>
            </w:r>
          </w:p>
        </w:tc>
        <w:tc>
          <w:tcPr>
            <w:tcW w:w="3118" w:type="dxa"/>
            <w:shd w:val="clear" w:color="auto" w:fill="FFFFFF"/>
            <w:vAlign w:val="center"/>
          </w:tcPr>
          <w:p w14:paraId="3BCE5C69">
            <w:pPr>
              <w:spacing w:before="40" w:after="40" w:line="240" w:lineRule="auto"/>
            </w:pPr>
            <w:r>
              <w:rPr>
                <w:rFonts w:ascii="微软雅黑" w:hAnsi="微软雅黑" w:eastAsia="微软雅黑"/>
                <w:b w:val="0"/>
                <w:i w:val="0"/>
                <w:sz w:val="21"/>
              </w:rPr>
              <w:t xml:space="preserve"> </w:t>
            </w:r>
          </w:p>
        </w:tc>
        <w:tc>
          <w:tcPr>
            <w:tcW w:w="1984" w:type="dxa"/>
            <w:shd w:val="clear" w:color="auto" w:fill="FFFFFF"/>
            <w:vAlign w:val="center"/>
          </w:tcPr>
          <w:p w14:paraId="0D9B7728">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054CACD4">
            <w:pPr>
              <w:spacing w:before="40" w:after="40" w:line="240" w:lineRule="auto"/>
            </w:pPr>
            <w:r>
              <w:rPr>
                <w:rFonts w:ascii="微软雅黑" w:hAnsi="微软雅黑" w:eastAsia="微软雅黑"/>
                <w:b w:val="0"/>
                <w:i w:val="0"/>
                <w:sz w:val="21"/>
              </w:rPr>
              <w:t xml:space="preserve"> </w:t>
            </w:r>
          </w:p>
        </w:tc>
        <w:tc>
          <w:tcPr>
            <w:tcW w:w="1417" w:type="dxa"/>
            <w:shd w:val="clear" w:color="auto" w:fill="FFFFFF"/>
            <w:vAlign w:val="center"/>
          </w:tcPr>
          <w:p w14:paraId="5826399C">
            <w:pPr>
              <w:spacing w:before="40" w:after="40" w:line="240" w:lineRule="auto"/>
            </w:pPr>
            <w:r>
              <w:rPr>
                <w:rFonts w:ascii="微软雅黑" w:hAnsi="微软雅黑" w:eastAsia="微软雅黑"/>
                <w:b w:val="0"/>
                <w:i w:val="0"/>
                <w:sz w:val="21"/>
              </w:rPr>
              <w:t xml:space="preserve"> </w:t>
            </w:r>
          </w:p>
        </w:tc>
      </w:tr>
    </w:tbl>
    <w:p w14:paraId="4C0DF4CD"/>
    <w:p w14:paraId="01CD0C61">
      <w:pPr>
        <w:spacing w:before="160" w:after="40"/>
      </w:pPr>
      <w:r>
        <w:rPr>
          <w:rFonts w:ascii="微软雅黑" w:hAnsi="微软雅黑" w:eastAsia="微软雅黑"/>
          <w:b/>
          <w:i w:val="0"/>
          <w:color w:val="1A3A5C"/>
          <w:sz w:val="26"/>
        </w:rPr>
        <w:t>Appendix C – Technical Support</w:t>
      </w:r>
    </w:p>
    <w:p w14:paraId="4589E590">
      <w:pPr>
        <w:spacing w:before="0" w:after="60"/>
      </w:pPr>
      <w:r>
        <w:rPr>
          <w:rFonts w:ascii="微软雅黑" w:hAnsi="微软雅黑" w:eastAsia="微软雅黑"/>
          <w:b w:val="0"/>
          <w:i w:val="0"/>
          <w:sz w:val="21"/>
        </w:rPr>
        <w:t>For technical support, contact SameGram:</w:t>
      </w:r>
    </w:p>
    <w:p w14:paraId="314F5DBE">
      <w:pPr>
        <w:pStyle w:val="16"/>
        <w:spacing w:before="0" w:after="40"/>
        <w:ind w:left="283"/>
      </w:pPr>
      <w:r>
        <w:rPr>
          <w:rFonts w:ascii="微软雅黑" w:hAnsi="微软雅黑" w:eastAsia="微软雅黑"/>
          <w:b w:val="0"/>
          <w:i w:val="0"/>
          <w:sz w:val="21"/>
        </w:rPr>
        <w:t xml:space="preserve">Manufacturer: </w:t>
      </w:r>
      <w:r>
        <w:rPr>
          <w:rFonts w:hint="eastAsia" w:ascii="微软雅黑" w:hAnsi="微软雅黑" w:eastAsia="微软雅黑"/>
          <w:b/>
          <w:bCs/>
          <w:i w:val="0"/>
          <w:sz w:val="21"/>
        </w:rPr>
        <w:t>SameGram Equipment Co., Ltd.</w:t>
      </w:r>
    </w:p>
    <w:p w14:paraId="095EB545">
      <w:pPr>
        <w:pStyle w:val="16"/>
        <w:spacing w:before="0" w:after="40"/>
        <w:ind w:left="283"/>
      </w:pPr>
      <w:r>
        <w:rPr>
          <w:rFonts w:ascii="微软雅黑" w:hAnsi="微软雅黑" w:eastAsia="微软雅黑"/>
          <w:b w:val="0"/>
          <w:i w:val="0"/>
          <w:sz w:val="21"/>
        </w:rPr>
        <w:t xml:space="preserve">Service Email: </w:t>
      </w:r>
      <w:r>
        <w:rPr>
          <w:rFonts w:ascii="微软雅黑" w:hAnsi="微软雅黑" w:eastAsia="微软雅黑"/>
          <w:b/>
          <w:bCs/>
          <w:i w:val="0"/>
          <w:sz w:val="21"/>
        </w:rPr>
        <w:t>s</w:t>
      </w:r>
      <w:r>
        <w:rPr>
          <w:rFonts w:hint="eastAsia" w:ascii="微软雅黑" w:hAnsi="微软雅黑" w:eastAsia="微软雅黑"/>
          <w:b/>
          <w:bCs/>
          <w:i w:val="0"/>
          <w:sz w:val="21"/>
          <w:lang w:val="en-US" w:eastAsia="zh-CN"/>
        </w:rPr>
        <w:t>ale</w:t>
      </w:r>
      <w:r>
        <w:rPr>
          <w:rFonts w:ascii="微软雅黑" w:hAnsi="微软雅黑" w:eastAsia="微软雅黑"/>
          <w:b/>
          <w:bCs/>
          <w:i w:val="0"/>
          <w:sz w:val="21"/>
        </w:rPr>
        <w:t>@samegram.com</w:t>
      </w:r>
    </w:p>
    <w:p w14:paraId="0B958EC3">
      <w:pPr>
        <w:pStyle w:val="16"/>
        <w:spacing w:before="0" w:after="40"/>
        <w:ind w:left="283"/>
        <w:rPr>
          <w:rFonts w:hint="eastAsia" w:ascii="微软雅黑" w:hAnsi="微软雅黑" w:eastAsia="微软雅黑" w:cs="微软雅黑"/>
        </w:rPr>
      </w:pPr>
      <w:r>
        <w:rPr>
          <w:rFonts w:hint="eastAsia" w:ascii="微软雅黑" w:hAnsi="微软雅黑" w:eastAsia="微软雅黑" w:cs="微软雅黑"/>
          <w:b w:val="0"/>
          <w:i w:val="0"/>
          <w:sz w:val="21"/>
        </w:rPr>
        <w:t xml:space="preserve">Technical Hotline: </w:t>
      </w:r>
      <w:r>
        <w:rPr>
          <w:rFonts w:hint="eastAsia" w:ascii="微软雅黑" w:hAnsi="微软雅黑" w:eastAsia="微软雅黑" w:cs="微软雅黑"/>
          <w:b/>
          <w:bCs/>
          <w:sz w:val="20"/>
          <w:lang w:val="en-US" w:eastAsia="zh-CN"/>
        </w:rPr>
        <w:t>+86 13712368272</w:t>
      </w:r>
    </w:p>
    <w:p w14:paraId="44D321C6">
      <w:pPr>
        <w:pStyle w:val="16"/>
        <w:spacing w:before="0" w:after="40"/>
        <w:ind w:left="283"/>
        <w:rPr>
          <w:b/>
          <w:bCs/>
        </w:rPr>
      </w:pPr>
      <w:r>
        <w:rPr>
          <w:rFonts w:ascii="微软雅黑" w:hAnsi="微软雅黑" w:eastAsia="微软雅黑"/>
          <w:b w:val="0"/>
          <w:i w:val="0"/>
          <w:sz w:val="21"/>
        </w:rPr>
        <w:t>Website:</w:t>
      </w:r>
      <w:r>
        <w:rPr>
          <w:rFonts w:ascii="微软雅黑" w:hAnsi="微软雅黑" w:eastAsia="微软雅黑"/>
          <w:b/>
          <w:bCs/>
          <w:i w:val="0"/>
          <w:sz w:val="21"/>
        </w:rPr>
        <w:t xml:space="preserve"> </w:t>
      </w:r>
      <w:r>
        <w:rPr>
          <w:rFonts w:ascii="微软雅黑" w:hAnsi="微软雅黑" w:eastAsia="微软雅黑"/>
          <w:b/>
          <w:bCs/>
          <w:i w:val="0"/>
          <w:sz w:val="21"/>
        </w:rPr>
        <w:fldChar w:fldCharType="begin"/>
      </w:r>
      <w:r>
        <w:rPr>
          <w:rFonts w:ascii="微软雅黑" w:hAnsi="微软雅黑" w:eastAsia="微软雅黑"/>
          <w:b/>
          <w:bCs/>
          <w:i w:val="0"/>
          <w:sz w:val="21"/>
        </w:rPr>
        <w:instrText xml:space="preserve"> HYPERLINK "http://www.samegram.com" </w:instrText>
      </w:r>
      <w:r>
        <w:rPr>
          <w:rFonts w:ascii="微软雅黑" w:hAnsi="微软雅黑" w:eastAsia="微软雅黑"/>
          <w:b/>
          <w:bCs/>
          <w:i w:val="0"/>
          <w:sz w:val="21"/>
        </w:rPr>
        <w:fldChar w:fldCharType="separate"/>
      </w:r>
      <w:r>
        <w:rPr>
          <w:rStyle w:val="135"/>
          <w:rFonts w:ascii="微软雅黑" w:hAnsi="微软雅黑" w:eastAsia="微软雅黑"/>
          <w:b/>
          <w:bCs/>
          <w:i w:val="0"/>
          <w:sz w:val="21"/>
        </w:rPr>
        <w:t>www.samegram.com</w:t>
      </w:r>
      <w:r>
        <w:rPr>
          <w:rFonts w:ascii="微软雅黑" w:hAnsi="微软雅黑" w:eastAsia="微软雅黑"/>
          <w:b/>
          <w:bCs/>
          <w:i w:val="0"/>
          <w:sz w:val="21"/>
        </w:rPr>
        <w:fldChar w:fldCharType="end"/>
      </w:r>
    </w:p>
    <w:p w14:paraId="0CAC7E93">
      <w:pPr>
        <w:pStyle w:val="16"/>
        <w:spacing w:before="0" w:after="40"/>
        <w:ind w:left="283"/>
      </w:pPr>
      <w:r>
        <w:rPr>
          <w:rFonts w:ascii="微软雅黑" w:hAnsi="微软雅黑" w:eastAsia="微软雅黑"/>
          <w:b w:val="0"/>
          <w:i w:val="0"/>
          <w:sz w:val="21"/>
        </w:rPr>
        <w:t>When contacting support, please have ready: Equipment model, serial number, firmware version, and a description of the issue.</w:t>
      </w:r>
    </w:p>
    <w:p w14:paraId="4210271F">
      <w:pPr>
        <w:spacing w:before="160" w:after="40"/>
      </w:pPr>
      <w:r>
        <w:rPr>
          <w:rFonts w:ascii="微软雅黑" w:hAnsi="微软雅黑" w:eastAsia="微软雅黑"/>
          <w:b/>
          <w:i w:val="0"/>
          <w:color w:val="1A3A5C"/>
          <w:sz w:val="26"/>
        </w:rPr>
        <w:t>Appendix D – Glossary of Terms</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7"/>
        <w:gridCol w:w="7101"/>
      </w:tblGrid>
      <w:tr w14:paraId="6BF6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1A3A5C"/>
            <w:vAlign w:val="center"/>
          </w:tcPr>
          <w:p w14:paraId="05EEE335">
            <w:pPr>
              <w:spacing w:before="60" w:after="60" w:line="240" w:lineRule="auto"/>
              <w:jc w:val="center"/>
            </w:pPr>
            <w:r>
              <w:rPr>
                <w:rFonts w:ascii="微软雅黑" w:hAnsi="微软雅黑" w:eastAsia="微软雅黑"/>
                <w:b/>
                <w:i w:val="0"/>
                <w:color w:val="FFFFFF"/>
                <w:sz w:val="21"/>
              </w:rPr>
              <w:t>Term</w:t>
            </w:r>
          </w:p>
        </w:tc>
        <w:tc>
          <w:tcPr>
            <w:tcW w:w="7937" w:type="dxa"/>
            <w:shd w:val="clear" w:color="auto" w:fill="1A3A5C"/>
            <w:vAlign w:val="center"/>
          </w:tcPr>
          <w:p w14:paraId="7D267427">
            <w:pPr>
              <w:spacing w:before="60" w:after="60" w:line="240" w:lineRule="auto"/>
              <w:jc w:val="center"/>
            </w:pPr>
            <w:r>
              <w:rPr>
                <w:rFonts w:ascii="微软雅黑" w:hAnsi="微软雅黑" w:eastAsia="微软雅黑"/>
                <w:b/>
                <w:i w:val="0"/>
                <w:color w:val="FFFFFF"/>
                <w:sz w:val="21"/>
              </w:rPr>
              <w:t>Definition</w:t>
            </w:r>
          </w:p>
        </w:tc>
      </w:tr>
      <w:tr w14:paraId="264F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0C04A2DA">
            <w:pPr>
              <w:spacing w:before="40" w:after="40" w:line="240" w:lineRule="auto"/>
              <w:jc w:val="center"/>
            </w:pPr>
            <w:r>
              <w:rPr>
                <w:rFonts w:ascii="微软雅黑" w:hAnsi="微软雅黑" w:eastAsia="微软雅黑"/>
                <w:b w:val="0"/>
                <w:i w:val="0"/>
                <w:sz w:val="21"/>
              </w:rPr>
              <w:t>Checkweigher</w:t>
            </w:r>
          </w:p>
        </w:tc>
        <w:tc>
          <w:tcPr>
            <w:tcW w:w="7937" w:type="dxa"/>
            <w:shd w:val="clear" w:color="auto" w:fill="F8F9FA"/>
            <w:vAlign w:val="center"/>
          </w:tcPr>
          <w:p w14:paraId="61A116B3">
            <w:pPr>
              <w:spacing w:before="40" w:after="40" w:line="240" w:lineRule="auto"/>
            </w:pPr>
            <w:r>
              <w:rPr>
                <w:rFonts w:ascii="微软雅黑" w:hAnsi="微软雅黑" w:eastAsia="微软雅黑"/>
                <w:b w:val="0"/>
                <w:i w:val="0"/>
                <w:sz w:val="21"/>
              </w:rPr>
              <w:t>An automatic weighing machine that measures the weight of products moving along a conveyor and classifies them as under, accept, or over weight.</w:t>
            </w:r>
          </w:p>
        </w:tc>
      </w:tr>
      <w:tr w14:paraId="4359F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775EDE31">
            <w:pPr>
              <w:spacing w:before="40" w:after="40" w:line="240" w:lineRule="auto"/>
              <w:jc w:val="center"/>
            </w:pPr>
            <w:r>
              <w:rPr>
                <w:rFonts w:ascii="微软雅黑" w:hAnsi="微软雅黑" w:eastAsia="微软雅黑"/>
                <w:b w:val="0"/>
                <w:i w:val="0"/>
                <w:sz w:val="21"/>
              </w:rPr>
              <w:t>Load Cell</w:t>
            </w:r>
          </w:p>
        </w:tc>
        <w:tc>
          <w:tcPr>
            <w:tcW w:w="7937" w:type="dxa"/>
            <w:shd w:val="clear" w:color="auto" w:fill="FFFFFF"/>
            <w:vAlign w:val="center"/>
          </w:tcPr>
          <w:p w14:paraId="58C19E5D">
            <w:pPr>
              <w:spacing w:before="40" w:after="40" w:line="240" w:lineRule="auto"/>
            </w:pPr>
            <w:r>
              <w:rPr>
                <w:rFonts w:ascii="微软雅黑" w:hAnsi="微软雅黑" w:eastAsia="微软雅黑"/>
                <w:b w:val="0"/>
                <w:i w:val="0"/>
                <w:sz w:val="21"/>
              </w:rPr>
              <w:t>A transducer that converts a force (weight) into an electrical signal.</w:t>
            </w:r>
          </w:p>
        </w:tc>
      </w:tr>
      <w:tr w14:paraId="50F77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6D9B3B42">
            <w:pPr>
              <w:spacing w:before="40" w:after="40" w:line="240" w:lineRule="auto"/>
              <w:jc w:val="center"/>
            </w:pPr>
            <w:r>
              <w:rPr>
                <w:rFonts w:ascii="微软雅黑" w:hAnsi="微软雅黑" w:eastAsia="微软雅黑"/>
                <w:b w:val="0"/>
                <w:i w:val="0"/>
                <w:sz w:val="21"/>
              </w:rPr>
              <w:t>DSP</w:t>
            </w:r>
          </w:p>
        </w:tc>
        <w:tc>
          <w:tcPr>
            <w:tcW w:w="7937" w:type="dxa"/>
            <w:shd w:val="clear" w:color="auto" w:fill="F8F9FA"/>
            <w:vAlign w:val="center"/>
          </w:tcPr>
          <w:p w14:paraId="3FC7FACE">
            <w:pPr>
              <w:spacing w:before="40" w:after="40" w:line="240" w:lineRule="auto"/>
            </w:pPr>
            <w:r>
              <w:rPr>
                <w:rFonts w:ascii="微软雅黑" w:hAnsi="微软雅黑" w:eastAsia="微软雅黑"/>
                <w:b w:val="0"/>
                <w:i w:val="0"/>
                <w:sz w:val="21"/>
              </w:rPr>
              <w:t>Digital Signal Processor; used in this system for real-time weight signal filtering and calculation.</w:t>
            </w:r>
          </w:p>
        </w:tc>
      </w:tr>
      <w:tr w14:paraId="2F661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1087CC80">
            <w:pPr>
              <w:spacing w:before="40" w:after="40" w:line="240" w:lineRule="auto"/>
              <w:jc w:val="center"/>
            </w:pPr>
            <w:r>
              <w:rPr>
                <w:rFonts w:ascii="微软雅黑" w:hAnsi="微软雅黑" w:eastAsia="微软雅黑"/>
                <w:b w:val="0"/>
                <w:i w:val="0"/>
                <w:sz w:val="21"/>
              </w:rPr>
              <w:t>Modbus RTU</w:t>
            </w:r>
          </w:p>
        </w:tc>
        <w:tc>
          <w:tcPr>
            <w:tcW w:w="7937" w:type="dxa"/>
            <w:shd w:val="clear" w:color="auto" w:fill="FFFFFF"/>
            <w:vAlign w:val="center"/>
          </w:tcPr>
          <w:p w14:paraId="05957A83">
            <w:pPr>
              <w:spacing w:before="40" w:after="40" w:line="240" w:lineRule="auto"/>
            </w:pPr>
            <w:r>
              <w:rPr>
                <w:rFonts w:ascii="微软雅黑" w:hAnsi="微软雅黑" w:eastAsia="微软雅黑"/>
                <w:b w:val="0"/>
                <w:i w:val="0"/>
                <w:sz w:val="21"/>
              </w:rPr>
              <w:t>A serial communication protocol widely used in industrial automation, communicating over RS485 wiring.</w:t>
            </w:r>
          </w:p>
        </w:tc>
      </w:tr>
      <w:tr w14:paraId="19062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30E5B357">
            <w:pPr>
              <w:spacing w:before="40" w:after="40" w:line="240" w:lineRule="auto"/>
              <w:jc w:val="center"/>
            </w:pPr>
            <w:r>
              <w:rPr>
                <w:rFonts w:ascii="微软雅黑" w:hAnsi="微软雅黑" w:eastAsia="微软雅黑"/>
                <w:b w:val="0"/>
                <w:i w:val="0"/>
                <w:sz w:val="21"/>
              </w:rPr>
              <w:t>Modbus TCP</w:t>
            </w:r>
          </w:p>
        </w:tc>
        <w:tc>
          <w:tcPr>
            <w:tcW w:w="7937" w:type="dxa"/>
            <w:shd w:val="clear" w:color="auto" w:fill="F8F9FA"/>
            <w:vAlign w:val="center"/>
          </w:tcPr>
          <w:p w14:paraId="4B681F41">
            <w:pPr>
              <w:spacing w:before="40" w:after="40" w:line="240" w:lineRule="auto"/>
            </w:pPr>
            <w:r>
              <w:rPr>
                <w:rFonts w:ascii="微软雅黑" w:hAnsi="微软雅黑" w:eastAsia="微软雅黑"/>
                <w:b w:val="0"/>
                <w:i w:val="0"/>
                <w:sz w:val="21"/>
              </w:rPr>
              <w:t>The Modbus protocol adapted for use over Ethernet/TCP-IP networks.</w:t>
            </w:r>
          </w:p>
        </w:tc>
      </w:tr>
      <w:tr w14:paraId="11272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50510E4A">
            <w:pPr>
              <w:spacing w:before="40" w:after="40" w:line="240" w:lineRule="auto"/>
              <w:jc w:val="center"/>
            </w:pPr>
            <w:r>
              <w:rPr>
                <w:rFonts w:ascii="微软雅黑" w:hAnsi="微软雅黑" w:eastAsia="微软雅黑"/>
                <w:b w:val="0"/>
                <w:i w:val="0"/>
                <w:sz w:val="21"/>
              </w:rPr>
              <w:t>Recipe / Formula</w:t>
            </w:r>
          </w:p>
        </w:tc>
        <w:tc>
          <w:tcPr>
            <w:tcW w:w="7937" w:type="dxa"/>
            <w:shd w:val="clear" w:color="auto" w:fill="FFFFFF"/>
            <w:vAlign w:val="center"/>
          </w:tcPr>
          <w:p w14:paraId="53503615">
            <w:pPr>
              <w:spacing w:before="40" w:after="40" w:line="240" w:lineRule="auto"/>
            </w:pPr>
            <w:r>
              <w:rPr>
                <w:rFonts w:ascii="微软雅黑" w:hAnsi="微软雅黑" w:eastAsia="微软雅黑"/>
                <w:b w:val="0"/>
                <w:i w:val="0"/>
                <w:sz w:val="21"/>
              </w:rPr>
              <w:t>A named set of parameters (speed, accuracy, limits) configured for a specific product.</w:t>
            </w:r>
          </w:p>
        </w:tc>
      </w:tr>
      <w:tr w14:paraId="56060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56D69610">
            <w:pPr>
              <w:spacing w:before="40" w:after="40" w:line="240" w:lineRule="auto"/>
              <w:jc w:val="center"/>
            </w:pPr>
            <w:r>
              <w:rPr>
                <w:rFonts w:ascii="微软雅黑" w:hAnsi="微软雅黑" w:eastAsia="微软雅黑"/>
                <w:b w:val="0"/>
                <w:i w:val="0"/>
                <w:sz w:val="21"/>
              </w:rPr>
              <w:t>Dynamic Compensation</w:t>
            </w:r>
          </w:p>
        </w:tc>
        <w:tc>
          <w:tcPr>
            <w:tcW w:w="7937" w:type="dxa"/>
            <w:shd w:val="clear" w:color="auto" w:fill="F8F9FA"/>
            <w:vAlign w:val="center"/>
          </w:tcPr>
          <w:p w14:paraId="4B702918">
            <w:pPr>
              <w:spacing w:before="40" w:after="40" w:line="240" w:lineRule="auto"/>
            </w:pPr>
            <w:r>
              <w:rPr>
                <w:rFonts w:ascii="微软雅黑" w:hAnsi="微软雅黑" w:eastAsia="微软雅黑"/>
                <w:b w:val="0"/>
                <w:i w:val="0"/>
                <w:sz w:val="21"/>
              </w:rPr>
              <w:t>A correction factor applied to the raw dynamic weight to account for systematic measurement bias.</w:t>
            </w:r>
          </w:p>
        </w:tc>
      </w:tr>
      <w:tr w14:paraId="0141F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6F37CD15">
            <w:pPr>
              <w:spacing w:before="40" w:after="40" w:line="240" w:lineRule="auto"/>
              <w:jc w:val="center"/>
            </w:pPr>
            <w:r>
              <w:rPr>
                <w:rFonts w:ascii="微软雅黑" w:hAnsi="微软雅黑" w:eastAsia="微软雅黑"/>
                <w:b w:val="0"/>
                <w:i w:val="0"/>
                <w:sz w:val="21"/>
              </w:rPr>
              <w:t>Zero Tracking</w:t>
            </w:r>
          </w:p>
        </w:tc>
        <w:tc>
          <w:tcPr>
            <w:tcW w:w="7937" w:type="dxa"/>
            <w:shd w:val="clear" w:color="auto" w:fill="FFFFFF"/>
            <w:vAlign w:val="center"/>
          </w:tcPr>
          <w:p w14:paraId="645AC4E6">
            <w:pPr>
              <w:spacing w:before="40" w:after="40" w:line="240" w:lineRule="auto"/>
            </w:pPr>
            <w:r>
              <w:rPr>
                <w:rFonts w:ascii="微软雅黑" w:hAnsi="微软雅黑" w:eastAsia="微软雅黑"/>
                <w:b w:val="0"/>
                <w:i w:val="0"/>
                <w:sz w:val="21"/>
              </w:rPr>
              <w:t>Automatic correction of small drifts in the zero reading of the load cell.</w:t>
            </w:r>
          </w:p>
        </w:tc>
      </w:tr>
      <w:tr w14:paraId="02427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8F9FA"/>
            <w:vAlign w:val="center"/>
          </w:tcPr>
          <w:p w14:paraId="021CB25E">
            <w:pPr>
              <w:spacing w:before="40" w:after="40" w:line="240" w:lineRule="auto"/>
              <w:jc w:val="center"/>
            </w:pPr>
            <w:r>
              <w:rPr>
                <w:rFonts w:ascii="微软雅黑" w:hAnsi="微软雅黑" w:eastAsia="微软雅黑"/>
                <w:b w:val="0"/>
                <w:i w:val="0"/>
                <w:sz w:val="21"/>
              </w:rPr>
              <w:t>LOTO</w:t>
            </w:r>
          </w:p>
        </w:tc>
        <w:tc>
          <w:tcPr>
            <w:tcW w:w="7937" w:type="dxa"/>
            <w:shd w:val="clear" w:color="auto" w:fill="F8F9FA"/>
            <w:vAlign w:val="center"/>
          </w:tcPr>
          <w:p w14:paraId="1C961043">
            <w:pPr>
              <w:spacing w:before="40" w:after="40" w:line="240" w:lineRule="auto"/>
            </w:pPr>
            <w:r>
              <w:rPr>
                <w:rFonts w:ascii="微软雅黑" w:hAnsi="微软雅黑" w:eastAsia="微软雅黑"/>
                <w:b w:val="0"/>
                <w:i w:val="0"/>
                <w:sz w:val="21"/>
              </w:rPr>
              <w:t>Lockout/Tagout; a safety procedure to ensure that a machine is properly shut off and cannot be accidentally restarted during maintenance.</w:t>
            </w:r>
          </w:p>
        </w:tc>
      </w:tr>
      <w:tr w14:paraId="38490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68" w:type="dxa"/>
            <w:shd w:val="clear" w:color="auto" w:fill="FFFFFF"/>
            <w:vAlign w:val="center"/>
          </w:tcPr>
          <w:p w14:paraId="232F3CF6">
            <w:pPr>
              <w:spacing w:before="40" w:after="40" w:line="240" w:lineRule="auto"/>
              <w:jc w:val="center"/>
            </w:pPr>
            <w:r>
              <w:rPr>
                <w:rFonts w:ascii="微软雅黑" w:hAnsi="微软雅黑" w:eastAsia="微软雅黑"/>
                <w:b w:val="0"/>
                <w:i w:val="0"/>
                <w:sz w:val="21"/>
              </w:rPr>
              <w:t>IP54</w:t>
            </w:r>
          </w:p>
        </w:tc>
        <w:tc>
          <w:tcPr>
            <w:tcW w:w="7937" w:type="dxa"/>
            <w:shd w:val="clear" w:color="auto" w:fill="FFFFFF"/>
            <w:vAlign w:val="center"/>
          </w:tcPr>
          <w:p w14:paraId="3537885E">
            <w:pPr>
              <w:spacing w:before="40" w:after="40" w:line="240" w:lineRule="auto"/>
            </w:pPr>
            <w:r>
              <w:rPr>
                <w:rFonts w:ascii="微软雅黑" w:hAnsi="微软雅黑" w:eastAsia="微软雅黑"/>
                <w:b w:val="0"/>
                <w:i w:val="0"/>
                <w:sz w:val="21"/>
              </w:rPr>
              <w:t>Ingress Protection rating: dust protection level 5 (dust protected) and water protection level 4 (splash protected).</w:t>
            </w:r>
          </w:p>
        </w:tc>
      </w:tr>
    </w:tbl>
    <w:p w14:paraId="566CF811">
      <w:pPr>
        <w:jc w:val="center"/>
        <w:rPr>
          <w:rFonts w:hint="eastAsia" w:ascii="微软雅黑" w:hAnsi="微软雅黑" w:eastAsia="微软雅黑" w:cs="微软雅黑"/>
          <w:b/>
          <w:bCs/>
          <w:color w:val="2980B9"/>
          <w:sz w:val="26"/>
        </w:rPr>
      </w:pPr>
    </w:p>
    <w:p w14:paraId="23B0E643">
      <w:pPr>
        <w:jc w:val="center"/>
        <w:rPr>
          <w:rFonts w:hint="eastAsia" w:ascii="微软雅黑" w:hAnsi="微软雅黑" w:eastAsia="微软雅黑" w:cs="微软雅黑"/>
          <w:b/>
          <w:bCs/>
          <w:color w:val="2980B9"/>
          <w:sz w:val="26"/>
        </w:rPr>
      </w:pPr>
    </w:p>
    <w:p w14:paraId="1EE292E3">
      <w:pPr>
        <w:jc w:val="center"/>
        <w:rPr>
          <w:rFonts w:hint="eastAsia" w:ascii="微软雅黑" w:hAnsi="微软雅黑" w:eastAsia="微软雅黑" w:cs="微软雅黑"/>
          <w:b/>
          <w:bCs/>
          <w:color w:val="2980B9"/>
          <w:sz w:val="26"/>
        </w:rPr>
      </w:pPr>
    </w:p>
    <w:p w14:paraId="5D4DF7BB">
      <w:pPr>
        <w:jc w:val="center"/>
        <w:rPr>
          <w:rFonts w:hint="eastAsia" w:ascii="微软雅黑" w:hAnsi="微软雅黑" w:eastAsia="微软雅黑" w:cs="微软雅黑"/>
          <w:b/>
          <w:bCs/>
          <w:color w:val="000000" w:themeColor="text1"/>
          <w14:textFill>
            <w14:solidFill>
              <w14:schemeClr w14:val="tx1"/>
            </w14:solidFill>
          </w14:textFill>
        </w:rPr>
      </w:pPr>
      <w:r>
        <w:rPr>
          <w:rFonts w:hint="eastAsia" w:ascii="微软雅黑" w:hAnsi="微软雅黑" w:eastAsia="微软雅黑" w:cs="微软雅黑"/>
          <w:b/>
          <w:bCs/>
          <w:color w:val="000000" w:themeColor="text1"/>
          <w:sz w:val="26"/>
          <w14:textFill>
            <w14:solidFill>
              <w14:schemeClr w14:val="tx1"/>
            </w14:solidFill>
          </w14:textFill>
        </w:rPr>
        <w:t>Thank you for choosing Samegram Checkweigher</w:t>
      </w:r>
    </w:p>
    <w:p w14:paraId="64C3DAD7">
      <w:pPr>
        <w:pBdr>
          <w:bottom w:val="single" w:color="2E4057" w:sz="4" w:space="1"/>
        </w:pBdr>
        <w:spacing w:before="60" w:after="60" w:line="240" w:lineRule="auto"/>
        <w:jc w:val="center"/>
      </w:pPr>
    </w:p>
    <w:p w14:paraId="5661F59D">
      <w:pPr>
        <w:jc w:val="center"/>
      </w:pPr>
      <w:r>
        <w:rPr>
          <w:i/>
          <w:color w:val="7F8C8D"/>
          <w:sz w:val="18"/>
        </w:rPr>
        <w:br w:type="textWrapping"/>
      </w:r>
      <w:r>
        <w:rPr>
          <w:i/>
          <w:color w:val="7F8C8D"/>
          <w:sz w:val="18"/>
        </w:rPr>
        <w:t>Document Version V2.0 | © 2026 Same</w:t>
      </w:r>
      <w:r>
        <w:rPr>
          <w:rFonts w:hint="eastAsia"/>
          <w:i/>
          <w:color w:val="7F8C8D"/>
          <w:sz w:val="18"/>
          <w:lang w:val="en-US" w:eastAsia="zh-CN"/>
        </w:rPr>
        <w:t>G</w:t>
      </w:r>
      <w:r>
        <w:rPr>
          <w:i/>
          <w:color w:val="7F8C8D"/>
          <w:sz w:val="18"/>
        </w:rPr>
        <w:t>ram  | All Rights Reserved</w:t>
      </w:r>
    </w:p>
    <w:sectPr>
      <w:pgSz w:w="11906" w:h="16838"/>
      <w:pgMar w:top="1417" w:right="1417"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微软雅黑">
    <w:panose1 w:val="020B0503020204020204"/>
    <w:charset w:val="86"/>
    <w:family w:val="auto"/>
    <w:pitch w:val="default"/>
    <w:sig w:usb0="80000287" w:usb1="2ACF3C50" w:usb2="00000016" w:usb3="00000000" w:csb0="0004001F" w:csb1="00000000"/>
  </w:font>
  <w:font w:name="ＭＳ 明朝">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Segoe UI Emoji">
    <w:panose1 w:val="020B0502040204020203"/>
    <w:charset w:val="00"/>
    <w:family w:val="auto"/>
    <w:pitch w:val="default"/>
    <w:sig w:usb0="00000001" w:usb1="02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2B60C24"/>
    <w:rsid w:val="13C20AB7"/>
    <w:rsid w:val="27A74A76"/>
    <w:rsid w:val="33FB3C2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qFormat="1" w:unhideWhenUsed="0" w:uiPriority="72" w:semiHidden="0" w:name="Colorful List"/>
    <w:lsdException w:qFormat="1"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40"/>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1"/>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1"/>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2"/>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3"/>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4"/>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5"/>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6"/>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8"/>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7"/>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5"/>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7"/>
    <w:unhideWhenUsed/>
    <w:uiPriority w:val="99"/>
    <w:pPr>
      <w:tabs>
        <w:tab w:val="center" w:pos="4680"/>
        <w:tab w:val="right" w:pos="9360"/>
      </w:tabs>
      <w:spacing w:after="0" w:line="240" w:lineRule="auto"/>
    </w:pPr>
  </w:style>
  <w:style w:type="paragraph" w:styleId="25">
    <w:name w:val="header"/>
    <w:basedOn w:val="1"/>
    <w:link w:val="136"/>
    <w:unhideWhenUsed/>
    <w:uiPriority w:val="99"/>
    <w:pPr>
      <w:tabs>
        <w:tab w:val="center" w:pos="4680"/>
        <w:tab w:val="right" w:pos="9360"/>
      </w:tabs>
      <w:spacing w:after="0" w:line="240" w:lineRule="auto"/>
    </w:pPr>
  </w:style>
  <w:style w:type="paragraph" w:styleId="26">
    <w:name w:val="Subtitle"/>
    <w:basedOn w:val="1"/>
    <w:next w:val="1"/>
    <w:link w:val="143"/>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6"/>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2"/>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qFormat/>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styleId="135">
    <w:name w:val="Hyperlink"/>
    <w:basedOn w:val="132"/>
    <w:semiHidden/>
    <w:unhideWhenUsed/>
    <w:uiPriority w:val="99"/>
    <w:rPr>
      <w:color w:val="0000FF"/>
      <w:u w:val="single"/>
    </w:rPr>
  </w:style>
  <w:style w:type="character" w:customStyle="1" w:styleId="136">
    <w:name w:val="Header Char"/>
    <w:basedOn w:val="132"/>
    <w:link w:val="25"/>
    <w:qFormat/>
    <w:uiPriority w:val="99"/>
  </w:style>
  <w:style w:type="character" w:customStyle="1" w:styleId="137">
    <w:name w:val="Footer Char"/>
    <w:basedOn w:val="132"/>
    <w:link w:val="24"/>
    <w:uiPriority w:val="99"/>
  </w:style>
  <w:style w:type="paragraph" w:styleId="138">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9">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40">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1">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2">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3">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4">
    <w:name w:val="List Paragraph"/>
    <w:basedOn w:val="1"/>
    <w:qFormat/>
    <w:uiPriority w:val="34"/>
    <w:pPr>
      <w:ind w:left="720"/>
      <w:contextualSpacing/>
    </w:pPr>
  </w:style>
  <w:style w:type="character" w:customStyle="1" w:styleId="145">
    <w:name w:val="Body Text Char"/>
    <w:basedOn w:val="132"/>
    <w:link w:val="19"/>
    <w:qFormat/>
    <w:uiPriority w:val="99"/>
  </w:style>
  <w:style w:type="character" w:customStyle="1" w:styleId="146">
    <w:name w:val="Body Text 2 Char"/>
    <w:basedOn w:val="132"/>
    <w:link w:val="28"/>
    <w:qFormat/>
    <w:uiPriority w:val="99"/>
  </w:style>
  <w:style w:type="character" w:customStyle="1" w:styleId="147">
    <w:name w:val="Body Text 3 Char"/>
    <w:basedOn w:val="132"/>
    <w:link w:val="17"/>
    <w:qFormat/>
    <w:uiPriority w:val="99"/>
    <w:rPr>
      <w:sz w:val="16"/>
      <w:szCs w:val="16"/>
    </w:rPr>
  </w:style>
  <w:style w:type="character" w:customStyle="1" w:styleId="148">
    <w:name w:val="Macro Text Char"/>
    <w:basedOn w:val="132"/>
    <w:link w:val="2"/>
    <w:qFormat/>
    <w:uiPriority w:val="99"/>
    <w:rPr>
      <w:rFonts w:ascii="Courier" w:hAnsi="Courier"/>
      <w:sz w:val="20"/>
      <w:szCs w:val="20"/>
    </w:rPr>
  </w:style>
  <w:style w:type="paragraph" w:styleId="149">
    <w:name w:val="Quote"/>
    <w:basedOn w:val="1"/>
    <w:next w:val="1"/>
    <w:link w:val="150"/>
    <w:qFormat/>
    <w:uiPriority w:val="29"/>
    <w:rPr>
      <w:i/>
      <w:iCs/>
      <w:color w:val="000000" w:themeColor="text1"/>
      <w14:textFill>
        <w14:solidFill>
          <w14:schemeClr w14:val="tx1"/>
        </w14:solidFill>
      </w14:textFill>
    </w:rPr>
  </w:style>
  <w:style w:type="character" w:customStyle="1" w:styleId="150">
    <w:name w:val="Quote Char"/>
    <w:basedOn w:val="132"/>
    <w:link w:val="149"/>
    <w:uiPriority w:val="29"/>
    <w:rPr>
      <w:i/>
      <w:iCs/>
      <w:color w:val="000000" w:themeColor="text1"/>
      <w14:textFill>
        <w14:solidFill>
          <w14:schemeClr w14:val="tx1"/>
        </w14:solidFill>
      </w14:textFill>
    </w:rPr>
  </w:style>
  <w:style w:type="character" w:customStyle="1" w:styleId="151">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2">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3">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4">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5">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6">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7">
    <w:name w:val="Intense Quote"/>
    <w:basedOn w:val="1"/>
    <w:next w:val="1"/>
    <w:link w:val="158"/>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8">
    <w:name w:val="Intense Quote Char"/>
    <w:basedOn w:val="132"/>
    <w:link w:val="157"/>
    <w:uiPriority w:val="30"/>
    <w:rPr>
      <w:b/>
      <w:bCs/>
      <w:i/>
      <w:iCs/>
      <w:color w:val="4F81BD" w:themeColor="accent1"/>
      <w14:textFill>
        <w14:solidFill>
          <w14:schemeClr w14:val="accent1"/>
        </w14:solidFill>
      </w14:textFill>
    </w:rPr>
  </w:style>
  <w:style w:type="character" w:customStyle="1" w:styleId="159">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60">
    <w:name w:val="Intense Emphasis"/>
    <w:basedOn w:val="132"/>
    <w:qFormat/>
    <w:uiPriority w:val="21"/>
    <w:rPr>
      <w:b/>
      <w:bCs/>
      <w:i/>
      <w:iCs/>
      <w:color w:val="4F81BD" w:themeColor="accent1"/>
      <w14:textFill>
        <w14:solidFill>
          <w14:schemeClr w14:val="accent1"/>
        </w14:solidFill>
      </w14:textFill>
    </w:rPr>
  </w:style>
  <w:style w:type="character" w:customStyle="1" w:styleId="161">
    <w:name w:val="Subtle Reference"/>
    <w:basedOn w:val="132"/>
    <w:qFormat/>
    <w:uiPriority w:val="31"/>
    <w:rPr>
      <w:smallCaps/>
      <w:color w:val="C0504D" w:themeColor="accent2"/>
      <w:u w:val="single"/>
      <w14:textFill>
        <w14:solidFill>
          <w14:schemeClr w14:val="accent2"/>
        </w14:solidFill>
      </w14:textFill>
    </w:rPr>
  </w:style>
  <w:style w:type="character" w:customStyle="1" w:styleId="162">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3">
    <w:name w:val="Book Title"/>
    <w:basedOn w:val="132"/>
    <w:qFormat/>
    <w:uiPriority w:val="33"/>
    <w:rPr>
      <w:b/>
      <w:bCs/>
      <w:smallCaps/>
      <w:spacing w:val="5"/>
    </w:rPr>
  </w:style>
  <w:style w:type="paragraph" w:customStyle="1" w:styleId="164">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pn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1417</Words>
  <Characters>8664</Characters>
  <Lines>0</Lines>
  <Paragraphs>0</Paragraphs>
  <TotalTime>6</TotalTime>
  <ScaleCrop>false</ScaleCrop>
  <LinksUpToDate>false</LinksUpToDate>
  <CharactersWithSpaces>9898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多次拒绝王阿姨</cp:lastModifiedBy>
  <dcterms:modified xsi:type="dcterms:W3CDTF">2026-06-21T07:44:05Z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eyJoZGlkIjoiODFlYzAzNjc2YTQzOWYyOTVjOWNjNmMzNWY5MmQ0MzciLCJ1c2VySWQiOiIzMjI4NTIxNzUifQ==</vt:lpwstr>
  </property>
  <property fmtid="{D5CDD505-2E9C-101B-9397-08002B2CF9AE}" pid="3" name="KSOProductBuildVer">
    <vt:lpwstr>2052-12.1.0.26895</vt:lpwstr>
  </property>
  <property fmtid="{D5CDD505-2E9C-101B-9397-08002B2CF9AE}" pid="4" name="ICV">
    <vt:lpwstr>72C22F1FAC0344CBB3973F80254E3CDD_13</vt:lpwstr>
  </property>
</Properties>
</file>