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964" w:firstLineChars="300"/>
        <w:jc w:val="left"/>
        <w:textAlignment w:val="auto"/>
        <w:outlineLvl w:val="9"/>
        <w:rPr>
          <w:rFonts w:hint="eastAsia" w:ascii="Arial" w:hAnsi="Arial" w:cs="Arial"/>
          <w:b/>
          <w:bCs/>
          <w:color w:val="FF0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sz w:val="32"/>
          <w:szCs w:val="32"/>
          <w:shd w:val="clear" w:color="auto" w:fill="auto"/>
          <w:lang w:val="en-US" w:eastAsia="zh-CN"/>
        </w:rPr>
        <w:t xml:space="preserve">paper preheater  triple preheater </w:t>
      </w:r>
    </w:p>
    <w:p>
      <w:pPr>
        <w:spacing w:line="360" w:lineRule="auto"/>
        <w:jc w:val="left"/>
        <w:rPr>
          <w:rFonts w:hint="eastAsia" w:ascii="宋体" w:hAnsi="宋体"/>
          <w:color w:val="FF0000"/>
          <w:sz w:val="30"/>
          <w:szCs w:val="30"/>
        </w:rPr>
      </w:pPr>
      <w:r>
        <w:rPr>
          <w:rFonts w:hint="eastAsia" w:ascii="宋体" w:hAnsi="宋体" w:eastAsia="宋体"/>
          <w:color w:val="FF0000"/>
          <w:sz w:val="30"/>
          <w:szCs w:val="30"/>
          <w:lang w:eastAsia="zh-CN"/>
        </w:rPr>
        <w:drawing>
          <wp:inline distT="0" distB="0" distL="114300" distR="114300">
            <wp:extent cx="3141980" cy="3004820"/>
            <wp:effectExtent l="0" t="0" r="1270" b="5080"/>
            <wp:docPr id="3" name="图片 3" descr="IMG_6830_co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830_conew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30"/>
          <w:szCs w:val="30"/>
          <w:lang w:eastAsia="zh-CN"/>
        </w:rPr>
        <w:drawing>
          <wp:inline distT="0" distB="0" distL="114300" distR="114300">
            <wp:extent cx="2830195" cy="3011170"/>
            <wp:effectExtent l="0" t="0" r="8255" b="17780"/>
            <wp:docPr id="4" name="图片 4" descr="图片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color w:val="FF0000"/>
          <w:sz w:val="30"/>
          <w:szCs w:val="30"/>
          <w:shd w:val="clear" w:color="FFFFFF" w:fill="D9D9D9"/>
          <w:lang w:eastAsia="zh-CN"/>
        </w:rPr>
      </w:pPr>
      <w:bookmarkStart w:id="0" w:name="OLE_LINK4"/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  <w:lang w:eastAsia="zh-CN"/>
        </w:rPr>
        <w:t>ⅰ、</w:t>
      </w:r>
      <w:r>
        <w:rPr>
          <w:rFonts w:hint="default" w:ascii="Arial" w:hAnsi="Arial" w:cs="Arial"/>
          <w:color w:val="FF0000"/>
          <w:sz w:val="24"/>
          <w:szCs w:val="24"/>
          <w:shd w:val="clear" w:color="auto" w:fill="auto"/>
          <w:lang w:eastAsia="zh-CN"/>
        </w:rPr>
        <w:t>Structural features</w:t>
      </w:r>
      <w:r>
        <w:rPr>
          <w:rFonts w:hint="eastAsia" w:ascii="宋体" w:hAnsi="宋体"/>
          <w:b w:val="0"/>
          <w:bCs/>
          <w:color w:val="FF0000"/>
          <w:sz w:val="30"/>
          <w:szCs w:val="30"/>
        </w:rPr>
        <w:t>：</w:t>
      </w:r>
    </w:p>
    <w:p>
      <w:pPr>
        <w:spacing w:line="360" w:lineRule="auto"/>
        <w:ind w:left="210" w:hanging="210" w:hangingChars="100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The preheating roller is designed with butterfly head, which conforms to the first class national standard of pressure vessel and has the certificate of pressure vessel.</w:t>
      </w:r>
    </w:p>
    <w:p>
      <w:pPr>
        <w:spacing w:line="360" w:lineRule="auto"/>
        <w:ind w:left="210" w:hanging="210" w:hangingChars="100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The roll surface after precision grinding, fine grinding and hard chromium plating processing，surface friction is small and durable。</w:t>
      </w:r>
    </w:p>
    <w:p>
      <w:pPr>
        <w:spacing w:line="360" w:lineRule="auto"/>
        <w:ind w:left="210" w:hanging="210" w:hangingChars="100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Electric adjustment wrap angle , wrap angle can be rotated within 360 °to adjust the paper heat area .</w:t>
      </w:r>
    </w:p>
    <w:p>
      <w:pPr>
        <w:spacing w:line="360" w:lineRule="auto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>The double-stage reducer is used to adjust the angle of the package and has the function of self-locking</w:t>
      </w:r>
      <w:r>
        <w:rPr>
          <w:rFonts w:hint="eastAsia" w:ascii="宋体" w:hAnsi="宋体"/>
          <w:color w:val="0000FF"/>
          <w:sz w:val="21"/>
          <w:szCs w:val="21"/>
        </w:rPr>
        <w:t>.</w:t>
      </w:r>
      <w:r>
        <w:rPr>
          <w:rFonts w:hint="eastAsia" w:ascii="宋体" w:hAnsi="宋体"/>
          <w:color w:val="0000FF"/>
          <w:sz w:val="21"/>
          <w:szCs w:val="21"/>
          <w:lang w:val="en-US" w:eastAsia="zh-CN"/>
        </w:rPr>
        <w:t xml:space="preserve"> </w:t>
      </w:r>
    </w:p>
    <w:bookmarkEnd w:id="0"/>
    <w:p>
      <w:pPr>
        <w:spacing w:line="360" w:lineRule="auto"/>
        <w:rPr>
          <w:rFonts w:hint="eastAsia" w:ascii="宋体" w:hAnsi="宋体"/>
          <w:color w:val="FF0000"/>
          <w:sz w:val="24"/>
          <w:szCs w:val="24"/>
          <w:shd w:val="clear" w:color="FFFFFF" w:fill="D9D9D9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shd w:val="clear" w:color="auto" w:fill="auto"/>
          <w:lang w:eastAsia="zh-CN"/>
        </w:rPr>
        <w:t>ⅱ、</w:t>
      </w: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val="en-US" w:eastAsia="zh-CN"/>
        </w:rPr>
        <w:t>Te</w:t>
      </w:r>
      <w:r>
        <w:rPr>
          <w:rFonts w:hint="eastAsia" w:ascii="Arial" w:hAnsi="Arial" w:cs="Arial"/>
          <w:color w:val="FF0000"/>
          <w:sz w:val="24"/>
          <w:szCs w:val="24"/>
          <w:shd w:val="clear" w:color="auto" w:fill="auto"/>
          <w:lang w:eastAsia="zh-CN"/>
        </w:rPr>
        <w:t>chnical parameter</w:t>
      </w:r>
      <w:r>
        <w:rPr>
          <w:rFonts w:hint="eastAsia" w:ascii="宋体" w:hAnsi="宋体"/>
          <w:color w:val="FF0000"/>
          <w:sz w:val="24"/>
          <w:szCs w:val="24"/>
          <w:shd w:val="clear" w:color="auto" w:fill="auto"/>
          <w:lang w:eastAsia="zh-CN"/>
        </w:rPr>
        <w:t>：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Effective width：1800mm                     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Diameter of the preheat roller：￠600mm        </w:t>
      </w:r>
      <w:r>
        <w:rPr>
          <w:rFonts w:hint="eastAsia" w:ascii="宋体" w:hAnsi="宋体"/>
          <w:color w:val="000000"/>
          <w:sz w:val="24"/>
        </w:rPr>
        <w:t xml:space="preserve"> 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Diameter of the angle：￠85mm×2             </w:t>
      </w:r>
    </w:p>
    <w:p>
      <w:pPr>
        <w:spacing w:line="360" w:lineRule="auto"/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Steam temperature：150-200 ℃               </w:t>
      </w:r>
      <w:r>
        <w:rPr>
          <w:rFonts w:hint="eastAsia" w:ascii="宋体" w:hAnsi="宋体"/>
          <w:color w:val="000000"/>
          <w:sz w:val="24"/>
        </w:rPr>
        <w:t xml:space="preserve">       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Steam pressure：0.8-1.3Mpa                 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/>
          <w:color w:val="0000FF"/>
          <w:sz w:val="21"/>
          <w:szCs w:val="21"/>
        </w:rPr>
        <w:t>★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  <w:t xml:space="preserve">Motor power：250W  short（S2）work system   </w:t>
      </w:r>
    </w:p>
    <w:p>
      <w:pPr>
        <w:spacing w:line="360" w:lineRule="auto"/>
        <w:rPr>
          <w:rFonts w:hint="eastAsia" w:ascii="Arial" w:hAnsi="Arial" w:cs="Arial"/>
          <w:color w:val="000000"/>
          <w:sz w:val="24"/>
          <w:szCs w:val="24"/>
          <w:shd w:val="clear" w:color="auto" w:fill="auto"/>
          <w:lang w:val="en-US" w:eastAsia="zh-CN"/>
        </w:rPr>
      </w:pPr>
      <w:bookmarkStart w:id="1" w:name="_GoBack"/>
      <w:bookmarkEnd w:id="1"/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-161925</wp:posOffset>
          </wp:positionV>
          <wp:extent cx="6303645" cy="1049020"/>
          <wp:effectExtent l="0" t="0" r="1905" b="17780"/>
          <wp:wrapSquare wrapText="bothSides"/>
          <wp:docPr id="2" name="图片 2" descr="恒创利-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恒创利-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3645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31C96"/>
    <w:rsid w:val="1B831C96"/>
    <w:rsid w:val="2069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HK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2021-10-07T06:48:00Z</dcterms:created>
  <dc:creator>期待改变你，我，它</dc:creator>
  <cp:lastModifiedBy>期待改变你，我，它</cp:lastModifiedBy>
  <dcterms:modified xsi:type="dcterms:W3CDTF">2021-10-07T07:03:09Z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F5E48D7427A0402094A549FF50952C0B</vt:lpwstr>
  </property>
</Properties>
</file>