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宋体" w:cs="Arial"/>
          <w:b/>
          <w:bCs/>
          <w:i w:val="0"/>
          <w:caps w:val="0"/>
          <w:color w:val="333333"/>
          <w:spacing w:val="0"/>
          <w:sz w:val="36"/>
          <w:szCs w:val="36"/>
          <w:shd w:val="clear" w:fill="FFFFFF"/>
          <w:lang w:eastAsia="zh-CN"/>
        </w:rPr>
      </w:pPr>
      <w:r>
        <w:rPr>
          <w:rFonts w:hint="eastAsia" w:ascii="Arial" w:hAnsi="Arial" w:eastAsia="宋体" w:cs="Arial"/>
          <w:b/>
          <w:bCs/>
          <w:i w:val="0"/>
          <w:caps w:val="0"/>
          <w:color w:val="333333"/>
          <w:spacing w:val="0"/>
          <w:sz w:val="36"/>
          <w:szCs w:val="36"/>
          <w:shd w:val="clear" w:fill="FFFFFF"/>
          <w:lang w:eastAsia="zh-CN"/>
        </w:rPr>
        <w:t>轻钢别墅</w:t>
      </w:r>
    </w:p>
    <w:p>
      <w:pPr>
        <w:jc w:val="center"/>
        <w:rPr>
          <w:rFonts w:hint="eastAsia" w:ascii="Arial" w:hAnsi="Arial" w:eastAsia="宋体" w:cs="Arial"/>
          <w:i w:val="0"/>
          <w:caps w:val="0"/>
          <w:color w:val="333333"/>
          <w:spacing w:val="0"/>
          <w:sz w:val="32"/>
          <w:szCs w:val="32"/>
          <w:shd w:val="clear" w:fill="FFFFFF"/>
          <w:lang w:eastAsia="zh-CN"/>
        </w:rPr>
      </w:pPr>
      <w:r>
        <w:rPr>
          <w:rFonts w:hint="default" w:hAnsi="微软雅黑" w:eastAsia="微软雅黑" w:cs="微软雅黑" w:asciiTheme="minorAscii"/>
          <w:sz w:val="24"/>
          <w:szCs w:val="24"/>
          <w:lang w:val="en-US" w:eastAsia="zh-CN"/>
        </w:rPr>
        <w:drawing>
          <wp:inline distT="0" distB="0" distL="114300" distR="114300">
            <wp:extent cx="3633470" cy="2639060"/>
            <wp:effectExtent l="0" t="0" r="5080" b="8890"/>
            <wp:docPr id="4" name="图片 4" descr="rBgICV59spOAAvBhAAGL-M_Cj5k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rBgICV59spOAAvBhAAGL-M_Cj5k224"/>
                    <pic:cNvPicPr>
                      <a:picLocks noChangeAspect="1"/>
                    </pic:cNvPicPr>
                  </pic:nvPicPr>
                  <pic:blipFill>
                    <a:blip r:embed="rId4"/>
                    <a:stretch>
                      <a:fillRect/>
                    </a:stretch>
                  </pic:blipFill>
                  <pic:spPr>
                    <a:xfrm>
                      <a:off x="0" y="0"/>
                      <a:ext cx="3633470" cy="2639060"/>
                    </a:xfrm>
                    <a:prstGeom prst="rect">
                      <a:avLst/>
                    </a:prstGeom>
                  </pic:spPr>
                </pic:pic>
              </a:graphicData>
            </a:graphic>
          </wp:inline>
        </w:drawing>
      </w:r>
    </w:p>
    <w:p>
      <w:pPr>
        <w:jc w:val="center"/>
        <w:rPr>
          <w:rFonts w:hint="eastAsia" w:ascii="Arial" w:hAnsi="Arial" w:eastAsia="宋体" w:cs="Arial"/>
          <w:i w:val="0"/>
          <w:caps w:val="0"/>
          <w:color w:val="333333"/>
          <w:spacing w:val="0"/>
          <w:sz w:val="32"/>
          <w:szCs w:val="32"/>
          <w:shd w:val="clear" w:fill="FFFFFF"/>
          <w:lang w:eastAsia="zh-CN"/>
        </w:rPr>
      </w:pPr>
    </w:p>
    <w:p>
      <w:pPr>
        <w:ind w:firstLine="480" w:firstLineChars="200"/>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rPr>
        <w:t>由预制部品部件在工地装配而成的建筑，称为装配式建筑。轻钢别墅又被称为轻钢结构房屋，其主要材料是由热镀锌钢带经冷轧技术合成的轻钢龙骨。</w:t>
      </w:r>
      <w:r>
        <w:rPr>
          <w:rFonts w:hint="eastAsia" w:asciiTheme="minorEastAsia" w:hAnsiTheme="minorEastAsia" w:eastAsiaTheme="minorEastAsia" w:cstheme="minorEastAsia"/>
          <w:i w:val="0"/>
          <w:caps w:val="0"/>
          <w:color w:val="auto"/>
          <w:spacing w:val="0"/>
          <w:sz w:val="24"/>
          <w:szCs w:val="24"/>
          <w:shd w:val="clear" w:fill="FFFFFF"/>
          <w:lang w:eastAsia="zh-CN"/>
        </w:rPr>
        <w:t>轻钢别墅具有不错的抗震效果，能够适应外界较强的环境刺激。此外，</w:t>
      </w:r>
      <w:r>
        <w:rPr>
          <w:rFonts w:hint="eastAsia" w:asciiTheme="minorEastAsia" w:hAnsiTheme="minorEastAsia" w:eastAsiaTheme="minorEastAsia" w:cstheme="minorEastAsia"/>
          <w:i w:val="0"/>
          <w:caps w:val="0"/>
          <w:color w:val="auto"/>
          <w:spacing w:val="0"/>
          <w:sz w:val="24"/>
          <w:szCs w:val="24"/>
          <w:shd w:val="clear" w:fill="FFFFFF"/>
          <w:lang w:val="en-US" w:eastAsia="zh-CN"/>
        </w:rPr>
        <w:t>与传统的钢筋混凝土房屋相比，轻钢别墅的设计、生产、施工趋于一体化，现场无湿作业，这都有利于缩短周期，加快资金流通。</w:t>
      </w:r>
      <w:bookmarkStart w:id="0" w:name="_GoBack"/>
      <w:bookmarkEnd w:id="0"/>
      <w:r>
        <w:rPr>
          <w:rFonts w:hint="eastAsia" w:asciiTheme="minorEastAsia" w:hAnsiTheme="minorEastAsia" w:eastAsiaTheme="minorEastAsia" w:cstheme="minorEastAsia"/>
          <w:i w:val="0"/>
          <w:caps w:val="0"/>
          <w:color w:val="auto"/>
          <w:spacing w:val="0"/>
          <w:sz w:val="24"/>
          <w:szCs w:val="24"/>
          <w:shd w:val="clear" w:fill="FFFFFF"/>
          <w:lang w:val="en-US" w:eastAsia="zh-CN"/>
        </w:rPr>
        <w:t>当然，除了这些优势，大连广通钢构有限公司建造的轻钢别墅还有很多其他的优势特点，下面就一起来了解一下吧！</w:t>
      </w:r>
    </w:p>
    <w:p>
      <w:pPr>
        <w:numPr>
          <w:ilvl w:val="0"/>
          <w:numId w:val="1"/>
        </w:numPr>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抗震性</w:t>
      </w:r>
      <w:r>
        <w:rPr>
          <w:rFonts w:hint="eastAsia" w:asciiTheme="minorEastAsia" w:hAnsiTheme="minorEastAsia" w:cstheme="minorEastAsia"/>
          <w:i w:val="0"/>
          <w:caps w:val="0"/>
          <w:color w:val="auto"/>
          <w:spacing w:val="0"/>
          <w:sz w:val="24"/>
          <w:szCs w:val="24"/>
          <w:shd w:val="clear" w:fill="FFFFFF"/>
          <w:lang w:eastAsia="zh-CN"/>
        </w:rPr>
        <w:t>好</w:t>
      </w:r>
      <w:r>
        <w:rPr>
          <w:rFonts w:hint="eastAsia" w:asciiTheme="minorEastAsia" w:hAnsiTheme="minorEastAsia" w:eastAsiaTheme="minorEastAsia" w:cstheme="minorEastAsia"/>
          <w:i w:val="0"/>
          <w:caps w:val="0"/>
          <w:color w:val="auto"/>
          <w:spacing w:val="0"/>
          <w:sz w:val="24"/>
          <w:szCs w:val="24"/>
          <w:shd w:val="clear" w:fill="FFFFFF"/>
        </w:rPr>
        <w:t>:由于轻钢结构建筑自重轻，金属材料属性以及必须的剪力墙结构形式决定了轻钢结构系统天生的抗震性能。</w:t>
      </w:r>
    </w:p>
    <w:p>
      <w:pPr>
        <w:numPr>
          <w:ilvl w:val="0"/>
          <w:numId w:val="1"/>
        </w:numPr>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施工速度快：轻钢别墅的设计、生产、施工趋于一体化，现场</w:t>
      </w:r>
      <w:r>
        <w:rPr>
          <w:rFonts w:hint="eastAsia" w:asciiTheme="minorEastAsia" w:hAnsiTheme="minorEastAsia" w:cstheme="minorEastAsia"/>
          <w:i w:val="0"/>
          <w:caps w:val="0"/>
          <w:color w:val="auto"/>
          <w:spacing w:val="0"/>
          <w:sz w:val="24"/>
          <w:szCs w:val="24"/>
          <w:shd w:val="clear" w:fill="FFFFFF"/>
          <w:lang w:val="en-US" w:eastAsia="zh-CN"/>
        </w:rPr>
        <w:t>主要为干</w:t>
      </w:r>
      <w:r>
        <w:rPr>
          <w:rFonts w:hint="eastAsia" w:asciiTheme="minorEastAsia" w:hAnsiTheme="minorEastAsia" w:eastAsiaTheme="minorEastAsia" w:cstheme="minorEastAsia"/>
          <w:i w:val="0"/>
          <w:caps w:val="0"/>
          <w:color w:val="auto"/>
          <w:spacing w:val="0"/>
          <w:sz w:val="24"/>
          <w:szCs w:val="24"/>
          <w:shd w:val="clear" w:fill="FFFFFF"/>
          <w:lang w:val="en-US" w:eastAsia="zh-CN"/>
        </w:rPr>
        <w:t>作业，这都有利于</w:t>
      </w:r>
      <w:r>
        <w:rPr>
          <w:rFonts w:hint="eastAsia" w:asciiTheme="minorEastAsia" w:hAnsiTheme="minorEastAsia" w:cstheme="minorEastAsia"/>
          <w:i w:val="0"/>
          <w:caps w:val="0"/>
          <w:color w:val="auto"/>
          <w:spacing w:val="0"/>
          <w:sz w:val="24"/>
          <w:szCs w:val="24"/>
          <w:shd w:val="clear" w:fill="FFFFFF"/>
          <w:lang w:val="en-US" w:eastAsia="zh-CN"/>
        </w:rPr>
        <w:t>加快施工速度</w:t>
      </w:r>
      <w:r>
        <w:rPr>
          <w:rFonts w:hint="eastAsia" w:asciiTheme="minorEastAsia" w:hAnsiTheme="minorEastAsia" w:eastAsiaTheme="minorEastAsia" w:cstheme="minorEastAsia"/>
          <w:i w:val="0"/>
          <w:caps w:val="0"/>
          <w:color w:val="auto"/>
          <w:spacing w:val="0"/>
          <w:sz w:val="24"/>
          <w:szCs w:val="24"/>
          <w:shd w:val="clear" w:fill="FFFFFF"/>
          <w:lang w:val="en-US" w:eastAsia="zh-CN"/>
        </w:rPr>
        <w:t>，加快资金流通，有利于文明施工。</w:t>
      </w:r>
    </w:p>
    <w:p>
      <w:pPr>
        <w:numPr>
          <w:ilvl w:val="0"/>
          <w:numId w:val="1"/>
        </w:numPr>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lang w:eastAsia="zh-CN"/>
        </w:rPr>
        <w:t>保温隔热：</w:t>
      </w:r>
      <w:r>
        <w:rPr>
          <w:rFonts w:hint="eastAsia" w:asciiTheme="minorEastAsia" w:hAnsiTheme="minorEastAsia" w:eastAsiaTheme="minorEastAsia" w:cstheme="minorEastAsia"/>
          <w:i w:val="0"/>
          <w:caps w:val="0"/>
          <w:color w:val="auto"/>
          <w:spacing w:val="0"/>
          <w:sz w:val="24"/>
          <w:szCs w:val="24"/>
          <w:shd w:val="clear" w:fill="FFFFFF"/>
        </w:rPr>
        <w:t>轻钢房屋墙体加入厚实的玻璃纤维棉，有良好的隔音、保温效果，防火性能极好，质量优良，现在整个产业都在大力发展装配式建筑。</w:t>
      </w:r>
    </w:p>
    <w:p>
      <w:pPr>
        <w:numPr>
          <w:ilvl w:val="0"/>
          <w:numId w:val="1"/>
        </w:numPr>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lang w:eastAsia="zh-CN"/>
        </w:rPr>
        <w:t>布局灵活：</w:t>
      </w:r>
      <w:r>
        <w:rPr>
          <w:rFonts w:hint="eastAsia" w:asciiTheme="minorEastAsia" w:hAnsiTheme="minorEastAsia" w:eastAsiaTheme="minorEastAsia" w:cstheme="minorEastAsia"/>
          <w:i w:val="0"/>
          <w:caps w:val="0"/>
          <w:color w:val="auto"/>
          <w:spacing w:val="0"/>
          <w:sz w:val="24"/>
          <w:szCs w:val="24"/>
          <w:shd w:val="clear" w:fill="FFFFFF"/>
        </w:rPr>
        <w:t>空间布置灵活，能满足住户的多功能要求</w:t>
      </w:r>
      <w:r>
        <w:rPr>
          <w:rFonts w:hint="eastAsia" w:asciiTheme="minorEastAsia" w:hAnsiTheme="minorEastAsia" w:eastAsiaTheme="minorEastAsia" w:cstheme="minorEastAsia"/>
          <w:i w:val="0"/>
          <w:caps w:val="0"/>
          <w:color w:val="auto"/>
          <w:spacing w:val="0"/>
          <w:sz w:val="24"/>
          <w:szCs w:val="24"/>
          <w:shd w:val="clear" w:fill="FFFFFF"/>
          <w:lang w:eastAsia="zh-CN"/>
        </w:rPr>
        <w:t>。</w:t>
      </w:r>
    </w:p>
    <w:p>
      <w:pPr>
        <w:numPr>
          <w:ilvl w:val="0"/>
          <w:numId w:val="1"/>
        </w:numPr>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环保节能：轻钢别墅的钢结构建筑是环保型的可持续发展产品，</w:t>
      </w:r>
      <w:r>
        <w:rPr>
          <w:rFonts w:hint="eastAsia" w:ascii="新宋体" w:hAnsi="新宋体" w:eastAsia="新宋体" w:cs="新宋体"/>
          <w:i w:val="0"/>
          <w:caps w:val="0"/>
          <w:color w:val="auto"/>
          <w:spacing w:val="0"/>
          <w:sz w:val="24"/>
          <w:szCs w:val="24"/>
          <w:shd w:val="clear" w:fill="FFFFFF"/>
        </w:rPr>
        <w:t>材料可100%回收，真正做到绿色无污染</w:t>
      </w:r>
      <w:r>
        <w:rPr>
          <w:rFonts w:hint="eastAsia" w:ascii="新宋体" w:hAnsi="新宋体" w:eastAsia="新宋体" w:cs="新宋体"/>
          <w:i w:val="0"/>
          <w:caps w:val="0"/>
          <w:color w:val="auto"/>
          <w:spacing w:val="0"/>
          <w:sz w:val="24"/>
          <w:szCs w:val="24"/>
          <w:shd w:val="clear" w:fill="FFFFFF"/>
          <w:lang w:eastAsia="zh-CN"/>
        </w:rPr>
        <w:t>。</w:t>
      </w:r>
    </w:p>
    <w:p>
      <w:pPr>
        <w:numPr>
          <w:numId w:val="0"/>
        </w:numPr>
        <w:rPr>
          <w:rFonts w:hint="eastAsia" w:ascii="新宋体" w:hAnsi="新宋体" w:eastAsia="新宋体" w:cs="新宋体"/>
          <w:i w:val="0"/>
          <w:caps w:val="0"/>
          <w:color w:val="auto"/>
          <w:spacing w:val="0"/>
          <w:sz w:val="24"/>
          <w:szCs w:val="24"/>
          <w:shd w:val="clear" w:fill="FFFFFF"/>
          <w:lang w:eastAsia="zh-CN"/>
        </w:rPr>
      </w:pPr>
    </w:p>
    <w:p>
      <w:pPr>
        <w:numPr>
          <w:numId w:val="0"/>
        </w:numPr>
        <w:rPr>
          <w:rFonts w:hint="default" w:hAnsi="微软雅黑" w:eastAsia="微软雅黑" w:cs="微软雅黑" w:asciiTheme="minorAscii"/>
          <w:sz w:val="24"/>
          <w:szCs w:val="24"/>
          <w:lang w:val="en-US" w:eastAsia="zh-CN"/>
        </w:rPr>
      </w:pPr>
      <w:r>
        <w:rPr>
          <w:rFonts w:hint="default" w:hAnsi="微软雅黑" w:eastAsia="微软雅黑" w:cs="微软雅黑" w:asciiTheme="minorAscii"/>
          <w:sz w:val="24"/>
          <w:szCs w:val="24"/>
          <w:lang w:val="en-US" w:eastAsia="zh-CN"/>
        </w:rPr>
        <w:drawing>
          <wp:inline distT="0" distB="0" distL="114300" distR="114300">
            <wp:extent cx="3721100" cy="2456815"/>
            <wp:effectExtent l="0" t="0" r="12700" b="635"/>
            <wp:docPr id="3" name="图片 3" descr="96-2_看图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6-2_看图王(1)"/>
                    <pic:cNvPicPr>
                      <a:picLocks noChangeAspect="1"/>
                    </pic:cNvPicPr>
                  </pic:nvPicPr>
                  <pic:blipFill>
                    <a:blip r:embed="rId5"/>
                    <a:stretch>
                      <a:fillRect/>
                    </a:stretch>
                  </pic:blipFill>
                  <pic:spPr>
                    <a:xfrm>
                      <a:off x="0" y="0"/>
                      <a:ext cx="3721100" cy="2456815"/>
                    </a:xfrm>
                    <a:prstGeom prst="rect">
                      <a:avLst/>
                    </a:prstGeom>
                  </pic:spPr>
                </pic:pic>
              </a:graphicData>
            </a:graphic>
          </wp:inline>
        </w:drawing>
      </w:r>
    </w:p>
    <w:p>
      <w:pPr>
        <w:numPr>
          <w:numId w:val="0"/>
        </w:numPr>
        <w:rPr>
          <w:rFonts w:hint="default" w:hAnsi="微软雅黑" w:eastAsia="微软雅黑" w:cs="微软雅黑" w:asciiTheme="minorAscii"/>
          <w:sz w:val="24"/>
          <w:szCs w:val="24"/>
          <w:lang w:val="en-US" w:eastAsia="zh-CN"/>
        </w:rPr>
      </w:pPr>
      <w:r>
        <w:rPr>
          <w:rFonts w:hint="default" w:hAnsi="微软雅黑" w:eastAsia="微软雅黑" w:cs="微软雅黑" w:asciiTheme="minorAscii"/>
          <w:sz w:val="24"/>
          <w:szCs w:val="24"/>
          <w:lang w:val="en-US" w:eastAsia="zh-CN"/>
        </w:rPr>
        <w:drawing>
          <wp:inline distT="0" distB="0" distL="114300" distR="114300">
            <wp:extent cx="3719830" cy="2743835"/>
            <wp:effectExtent l="0" t="0" r="13970" b="18415"/>
            <wp:docPr id="8" name="图片 8" descr="rBgICV2Jkm6AOPFTAAF-trz51HQ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rBgICV2Jkm6AOPFTAAF-trz51HQ617"/>
                    <pic:cNvPicPr>
                      <a:picLocks noChangeAspect="1"/>
                    </pic:cNvPicPr>
                  </pic:nvPicPr>
                  <pic:blipFill>
                    <a:blip r:embed="rId6"/>
                    <a:stretch>
                      <a:fillRect/>
                    </a:stretch>
                  </pic:blipFill>
                  <pic:spPr>
                    <a:xfrm>
                      <a:off x="0" y="0"/>
                      <a:ext cx="3719830" cy="2743835"/>
                    </a:xfrm>
                    <a:prstGeom prst="rect">
                      <a:avLst/>
                    </a:prstGeom>
                  </pic:spPr>
                </pic:pic>
              </a:graphicData>
            </a:graphic>
          </wp:inline>
        </w:drawing>
      </w:r>
    </w:p>
    <w:p>
      <w:pPr>
        <w:numPr>
          <w:numId w:val="0"/>
        </w:numPr>
        <w:rPr>
          <w:rFonts w:hint="default" w:hAnsi="微软雅黑" w:eastAsia="微软雅黑" w:cs="微软雅黑" w:asciiTheme="minorAscii"/>
          <w:sz w:val="24"/>
          <w:szCs w:val="24"/>
          <w:lang w:val="en-US" w:eastAsia="zh-CN"/>
        </w:rPr>
      </w:pPr>
      <w:r>
        <w:rPr>
          <w:rFonts w:hint="default" w:hAnsi="微软雅黑" w:eastAsia="微软雅黑" w:cs="微软雅黑" w:asciiTheme="minorAscii"/>
          <w:sz w:val="24"/>
          <w:szCs w:val="24"/>
          <w:lang w:val="en-US" w:eastAsia="zh-CN"/>
        </w:rPr>
        <w:drawing>
          <wp:inline distT="0" distB="0" distL="114300" distR="114300">
            <wp:extent cx="3721100" cy="2610485"/>
            <wp:effectExtent l="0" t="0" r="12700" b="18415"/>
            <wp:docPr id="7" name="图片 7" descr="rBgICV2JknSANGO1AAGLz8X78Ig496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rBgICV2JknSANGO1AAGLz8X78Ig496_看图王"/>
                    <pic:cNvPicPr>
                      <a:picLocks noChangeAspect="1"/>
                    </pic:cNvPicPr>
                  </pic:nvPicPr>
                  <pic:blipFill>
                    <a:blip r:embed="rId7"/>
                    <a:stretch>
                      <a:fillRect/>
                    </a:stretch>
                  </pic:blipFill>
                  <pic:spPr>
                    <a:xfrm>
                      <a:off x="0" y="0"/>
                      <a:ext cx="3721100" cy="2610485"/>
                    </a:xfrm>
                    <a:prstGeom prst="rect">
                      <a:avLst/>
                    </a:prstGeom>
                  </pic:spPr>
                </pic:pic>
              </a:graphicData>
            </a:graphic>
          </wp:inline>
        </w:drawing>
      </w:r>
    </w:p>
    <w:p>
      <w:pPr>
        <w:numPr>
          <w:numId w:val="0"/>
        </w:numPr>
        <w:rPr>
          <w:rFonts w:hint="eastAsia" w:hAnsi="微软雅黑" w:eastAsia="微软雅黑" w:cs="微软雅黑" w:asciiTheme="minorAscii"/>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939FD"/>
    <w:multiLevelType w:val="singleLevel"/>
    <w:tmpl w:val="33F939F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72B6E"/>
    <w:rsid w:val="21694FD5"/>
    <w:rsid w:val="4A072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2020-08-17T07:28:00Z</dcterms:created>
  <dc:creator>渡劫</dc:creator>
  <cp:lastModifiedBy>渡劫</cp:lastModifiedBy>
  <dcterms:modified xsi:type="dcterms:W3CDTF">2020-09-07T04:52:47Z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