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numId w:val="0"/>
        </w:numPr>
        <w:jc w:val="center"/>
        <w:rPr>
          <w:rFonts w:hint="eastAsia"/>
          <w:b/>
          <w:bCs/>
          <w:sz w:val="30"/>
          <w:szCs w:val="30"/>
          <w:lang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桥墩模板</w:t>
      </w:r>
    </w:p>
    <w:p>
      <w:pPr>
        <w:numPr>
          <w:numId w:val="0"/>
        </w:numPr>
        <w:ind w:firstLine="420" w:firstLineChars="200"/>
        <w:rPr>
          <w:rFonts w:hint="eastAsia" w:ascii="Tahoma" w:hAnsi="Tahoma" w:eastAsia="Tahoma" w:cs="Tahoma"/>
          <w:szCs w:val="21"/>
          <w:shd w:val="clear" w:color="auto" w:fill="FFFFFF"/>
        </w:rPr>
      </w:pPr>
      <w:r>
        <w:rPr>
          <w:rFonts w:hint="eastAsia"/>
          <w:lang w:eastAsia="zh-CN"/>
        </w:rPr>
        <w:t>桥墩</w:t>
      </w:r>
      <w:r>
        <w:rPr>
          <w:rFonts w:hint="eastAsia"/>
        </w:rPr>
        <w:t>模板是新浇混凝土成型用的模型</w:t>
      </w:r>
      <w:r>
        <w:rPr>
          <w:rFonts w:hint="eastAsia"/>
          <w:lang w:eastAsia="zh-CN"/>
        </w:rPr>
        <w:t>，</w:t>
      </w:r>
      <w:r>
        <w:rPr>
          <w:rFonts w:hint="eastAsia"/>
        </w:rPr>
        <w:t>桥墩模板</w:t>
      </w:r>
      <w:r>
        <w:rPr>
          <w:rFonts w:hint="eastAsia"/>
          <w:lang w:eastAsia="zh-CN"/>
        </w:rPr>
        <w:t>系统</w:t>
      </w:r>
      <w:r>
        <w:rPr>
          <w:rFonts w:hint="eastAsia"/>
        </w:rPr>
        <w:t>主要由钢模板，加固后脊和斜撑螺栓组成。具有以下特点：1.结构简单，安装快速。 2.良好的适应性和互换性。 3.足够的强度、刚度和稳定性。 4.承载能力</w:t>
      </w:r>
      <w:r>
        <w:rPr>
          <w:rFonts w:hint="eastAsia"/>
          <w:lang w:eastAsia="zh-CN"/>
        </w:rPr>
        <w:t>好</w:t>
      </w:r>
      <w:r>
        <w:rPr>
          <w:rFonts w:hint="eastAsia"/>
        </w:rPr>
        <w:t>，</w:t>
      </w:r>
      <w:r>
        <w:rPr>
          <w:rFonts w:hint="eastAsia"/>
          <w:lang w:eastAsia="zh-CN"/>
        </w:rPr>
        <w:t>经久耐用</w:t>
      </w:r>
      <w:r>
        <w:rPr>
          <w:rFonts w:hint="eastAsia"/>
        </w:rPr>
        <w:t>。</w:t>
      </w:r>
      <w:r>
        <w:rPr>
          <w:rFonts w:hint="eastAsia"/>
          <w:lang w:val="en-US" w:eastAsia="zh-CN"/>
        </w:rPr>
        <w:t>5</w:t>
      </w:r>
      <w:r>
        <w:rPr>
          <w:rFonts w:hint="eastAsia"/>
        </w:rPr>
        <w:t>.装拆方便可多次使用；接缝严密不漏浆</w:t>
      </w:r>
      <w:r>
        <w:rPr>
          <w:rFonts w:hint="eastAsia"/>
          <w:lang w:eastAsia="zh-CN"/>
        </w:rPr>
        <w:t>。</w:t>
      </w:r>
      <w:r>
        <w:rPr>
          <w:rFonts w:hint="eastAsia" w:ascii="Tahoma" w:hAnsi="Tahoma" w:eastAsia="宋体" w:cs="Tahoma"/>
          <w:szCs w:val="21"/>
          <w:shd w:val="clear" w:color="auto" w:fill="FFFFFF"/>
        </w:rPr>
        <w:t>可用于</w:t>
      </w:r>
      <w:r>
        <w:rPr>
          <w:rFonts w:hint="eastAsia" w:ascii="Tahoma" w:hAnsi="Tahoma" w:eastAsia="Tahoma" w:cs="Tahoma"/>
          <w:szCs w:val="21"/>
          <w:shd w:val="clear" w:color="auto" w:fill="FFFFFF"/>
        </w:rPr>
        <w:t>铁路</w:t>
      </w:r>
      <w:r>
        <w:rPr>
          <w:rFonts w:hint="eastAsia" w:ascii="Tahoma" w:hAnsi="Tahoma" w:eastAsia="宋体" w:cs="Tahoma"/>
          <w:szCs w:val="21"/>
          <w:shd w:val="clear" w:color="auto" w:fill="FFFFFF"/>
        </w:rPr>
        <w:t>、</w:t>
      </w:r>
      <w:r>
        <w:rPr>
          <w:rFonts w:hint="eastAsia" w:ascii="Tahoma" w:hAnsi="Tahoma" w:eastAsia="Tahoma" w:cs="Tahoma"/>
          <w:szCs w:val="21"/>
          <w:shd w:val="clear" w:color="auto" w:fill="FFFFFF"/>
        </w:rPr>
        <w:t>桥墩</w:t>
      </w:r>
      <w:r>
        <w:rPr>
          <w:rFonts w:hint="eastAsia" w:ascii="Tahoma" w:hAnsi="Tahoma" w:eastAsia="宋体" w:cs="Tahoma"/>
          <w:szCs w:val="21"/>
          <w:shd w:val="clear" w:color="auto" w:fill="FFFFFF"/>
        </w:rPr>
        <w:t>、</w:t>
      </w:r>
      <w:r>
        <w:rPr>
          <w:rFonts w:hint="eastAsia" w:ascii="Tahoma" w:hAnsi="Tahoma" w:eastAsia="Tahoma" w:cs="Tahoma"/>
          <w:szCs w:val="21"/>
          <w:shd w:val="clear" w:color="auto" w:fill="FFFFFF"/>
        </w:rPr>
        <w:t>水坝</w:t>
      </w:r>
      <w:r>
        <w:rPr>
          <w:rFonts w:hint="eastAsia" w:ascii="Tahoma" w:hAnsi="Tahoma" w:eastAsia="宋体" w:cs="Tahoma"/>
          <w:szCs w:val="21"/>
          <w:shd w:val="clear" w:color="auto" w:fill="FFFFFF"/>
        </w:rPr>
        <w:t>、</w:t>
      </w:r>
      <w:r>
        <w:rPr>
          <w:rFonts w:hint="eastAsia" w:ascii="Tahoma" w:hAnsi="Tahoma" w:eastAsia="Tahoma" w:cs="Tahoma"/>
          <w:szCs w:val="21"/>
          <w:shd w:val="clear" w:color="auto" w:fill="FFFFFF"/>
        </w:rPr>
        <w:t>码头</w:t>
      </w:r>
      <w:r>
        <w:rPr>
          <w:rFonts w:hint="eastAsia" w:ascii="Tahoma" w:hAnsi="Tahoma" w:eastAsia="宋体" w:cs="Tahoma"/>
          <w:szCs w:val="21"/>
          <w:shd w:val="clear" w:color="auto" w:fill="FFFFFF"/>
        </w:rPr>
        <w:t>、</w:t>
      </w:r>
      <w:r>
        <w:rPr>
          <w:rFonts w:hint="eastAsia" w:ascii="Tahoma" w:hAnsi="Tahoma" w:eastAsia="Tahoma" w:cs="Tahoma"/>
          <w:szCs w:val="21"/>
          <w:shd w:val="clear" w:color="auto" w:fill="FFFFFF"/>
        </w:rPr>
        <w:t>防撞墙</w:t>
      </w:r>
      <w:r>
        <w:rPr>
          <w:rFonts w:hint="eastAsia" w:ascii="Tahoma" w:hAnsi="Tahoma" w:eastAsia="宋体" w:cs="Tahoma"/>
          <w:szCs w:val="21"/>
          <w:shd w:val="clear" w:color="auto" w:fill="FFFFFF"/>
        </w:rPr>
        <w:t>等场所。</w:t>
      </w:r>
      <w:r>
        <w:rPr>
          <w:rFonts w:hint="eastAsia" w:ascii="Tahoma" w:hAnsi="Tahoma" w:eastAsia="Tahoma" w:cs="Tahoma"/>
          <w:szCs w:val="21"/>
          <w:shd w:val="clear" w:color="auto" w:fill="FFFFFF"/>
        </w:rPr>
        <w:t xml:space="preserve"> </w:t>
      </w:r>
    </w:p>
    <w:p>
      <w:pPr>
        <w:numPr>
          <w:numId w:val="0"/>
        </w:numPr>
        <w:ind w:firstLine="420" w:firstLineChars="200"/>
        <w:rPr>
          <w:rFonts w:hint="eastAsia" w:ascii="Tahoma" w:hAnsi="Tahoma" w:eastAsia="Tahoma" w:cs="Tahoma"/>
          <w:szCs w:val="21"/>
          <w:shd w:val="clear" w:color="auto" w:fill="FFFFFF"/>
        </w:rPr>
      </w:pPr>
    </w:p>
    <w:p>
      <w:pPr>
        <w:numPr>
          <w:numId w:val="0"/>
        </w:numPr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</w:pPr>
      <w:r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  <w:drawing>
          <wp:inline distT="0" distB="0" distL="114300" distR="114300">
            <wp:extent cx="4328795" cy="3073400"/>
            <wp:effectExtent l="0" t="0" r="14605" b="12700"/>
            <wp:docPr id="1" name="图片 1" descr="桥墩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桥墩模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28795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</w:pPr>
      <w:bookmarkStart w:id="0" w:name="_GoBack"/>
      <w:r>
        <w:rPr>
          <w:rFonts w:hint="eastAsia" w:ascii="Tahoma" w:hAnsi="Tahoma" w:eastAsia="宋体" w:cs="Tahoma"/>
          <w:szCs w:val="21"/>
          <w:shd w:val="clear" w:color="auto" w:fill="FFFFFF"/>
          <w:lang w:eastAsia="zh-CN"/>
        </w:rPr>
        <w:drawing>
          <wp:inline distT="0" distB="0" distL="114300" distR="114300">
            <wp:extent cx="4335780" cy="3211830"/>
            <wp:effectExtent l="0" t="0" r="7620" b="7620"/>
            <wp:docPr id="2" name="图片 2" descr="钢制桥墩模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钢制桥墩模板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5780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19B4177"/>
    <w:rsid w:val="519B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4">
    <w:name w:val="Table Grid"/>
    <w:basedOn w:val="3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2020-08-18T01:03:00Z</dcterms:created>
  <dc:creator>渡劫</dc:creator>
  <cp:lastModifiedBy>渡劫</cp:lastModifiedBy>
  <dcterms:modified xsi:type="dcterms:W3CDTF">2020-08-18T01:24:02Z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