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1.Product name: </w:t>
      </w:r>
      <w:r>
        <w:rPr>
          <w:rFonts w:hint="eastAsia"/>
          <w:b/>
          <w:bCs/>
          <w:lang w:val="en-US" w:eastAsia="zh-CN"/>
        </w:rPr>
        <w:t>Light uncoiler machine ,Model:CR</w:t>
      </w:r>
    </w:p>
    <w:p>
      <w:pPr>
        <w:rPr>
          <w:rFonts w:hint="eastAsia" w:ascii="Calibri" w:hAnsi="Calibri"/>
          <w:b/>
          <w:color w:val="0070C0"/>
          <w:sz w:val="24"/>
          <w:szCs w:val="24"/>
          <w:lang w:val="en-US" w:eastAsia="zh-CN"/>
        </w:rPr>
      </w:pPr>
      <w:r>
        <w:rPr>
          <w:rFonts w:ascii="Calibri" w:hAnsi="Calibri"/>
          <w:b/>
          <w:color w:val="0070C0"/>
          <w:sz w:val="24"/>
          <w:szCs w:val="24"/>
          <w:lang w:val="ru-RU"/>
        </w:rPr>
        <w:t>1. Наименование продукта:</w:t>
      </w:r>
      <w:r>
        <w:rPr>
          <w:rFonts w:hint="eastAsia" w:ascii="Calibri" w:hAnsi="Calibri"/>
          <w:b/>
          <w:color w:val="0070C0"/>
          <w:sz w:val="21"/>
          <w:szCs w:val="21"/>
          <w:lang w:val="ru-RU"/>
        </w:rPr>
        <w:t>Свет разматыватель машины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 xml:space="preserve">Модель: </w:t>
      </w:r>
      <w:r>
        <w:rPr>
          <w:rFonts w:hint="eastAsia" w:ascii="Calibri" w:hAnsi="Calibri"/>
          <w:b/>
          <w:color w:val="0070C0"/>
          <w:sz w:val="24"/>
          <w:szCs w:val="24"/>
          <w:lang w:val="en-US" w:eastAsia="zh-CN"/>
        </w:rPr>
        <w:t>CR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Co.,Ltd are professional Uncoiler Straightener 2 in 1 Machine, Uncoiler machine ,straightener machine, servo feeder machine, high speed press machine etc. in China. We are the only own international advanced big CNC that include FPW &amp; VMC. The best quality best price Uncoiler Machine manufacturer in Guangdong.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1, машины с разматывателем, машины с выпрямителем, машины с подающим устройством с сервоприводом, высокоскоростной пресс-машины и др.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с лучшим качеством и выгодной ценой находится в пр. Гуандун.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Electric flat uncoiler machine can reach 0-40m/min. And suitable less than 150mm width all kinds of metal coil opening.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машины с электрическим плоским разматывателем может достигать 0-40 м/мин. Подходит для открытия всех видов металлических катушек шириной менее чем 150 мм.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Electric flat uncoiler machine widely used to computer, mobile phone, automobile industry, appliances manufacturing, medical apparatus and instruments, hardware &amp; Metal parts etc industry.</w:t>
      </w:r>
    </w:p>
    <w:p>
      <w:pPr>
        <w:pStyle w:val="4"/>
        <w:ind w:firstLine="480"/>
        <w:rPr>
          <w:rFonts w:hint="eastAsia" w:ascii="Calibri" w:hAnsi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машина с электрическим плоским разматывателем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3. 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can work together with straightener. 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Может работать вместе с выпрямителем.</w:t>
      </w:r>
      <w:r>
        <w:rPr>
          <w:rFonts w:hint="eastAsia" w:ascii="Calibri" w:hAnsi="Calibri"/>
          <w:color w:val="0070C0"/>
          <w:sz w:val="21"/>
          <w:szCs w:val="21"/>
          <w:lang w:val="ru-RU"/>
        </w:rPr>
        <w:t>Покупатель может также выбрать стиль без движущей мощности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:40m/min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color w:val="0070C0"/>
          <w:sz w:val="21"/>
          <w:szCs w:val="21"/>
          <w:lang w:val="ru-RU"/>
        </w:rPr>
        <w:t>Максимальный вес нагрузки 150 кг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Maximum material width is 150mm.Suitable for all kinds of metal coil automatic uncoiling, easy to operate.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Максимальная ширина материала – 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20</w:t>
      </w:r>
      <w:r>
        <w:rPr>
          <w:rFonts w:ascii="Calibri" w:hAnsi="Calibri"/>
          <w:color w:val="0070C0"/>
          <w:sz w:val="24"/>
          <w:szCs w:val="24"/>
          <w:lang w:val="ru-RU"/>
        </w:rPr>
        <w:t>0 мм. Подходит для автоматического разматывания всех видов металлических катушек, проста в эксплуатации.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metal parts, electron, electrical appliance, toy and auto parts continuous pressing production.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cheapest price machine, High quality, lowest maintenance.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With frequency changer and electro trace sensor.</w:t>
      </w:r>
    </w:p>
    <w:p>
      <w:pPr>
        <w:ind w:firstLine="480" w:firstLineChars="200"/>
        <w:rPr>
          <w:rFonts w:hint="eastAsia" w:ascii="Calibri" w:hAnsi="Calibri"/>
          <w:b/>
          <w:color w:val="0070C0"/>
          <w:sz w:val="18"/>
          <w:szCs w:val="21"/>
          <w:lang w:val="ru-RU" w:eastAsia="zh-CN"/>
        </w:rPr>
      </w:pPr>
      <w:r>
        <w:rPr>
          <w:rFonts w:hint="eastAsia" w:ascii="Calibri" w:hAnsi="Calibri"/>
          <w:b/>
          <w:color w:val="0070C0"/>
          <w:sz w:val="18"/>
          <w:szCs w:val="21"/>
          <w:lang w:val="ru-RU" w:eastAsia="zh-CN"/>
        </w:rPr>
        <w:t>Быстрая скорость: 15 м / мин.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It can rewinding and uncoiling.</w:t>
      </w:r>
    </w:p>
    <w:p>
      <w:pPr>
        <w:ind w:firstLine="480" w:firstLineChars="200"/>
        <w:rPr>
          <w:rFonts w:hint="eastAsia" w:ascii="Calibri" w:hAnsi="Calibri"/>
          <w:b/>
          <w:color w:val="0070C0"/>
          <w:sz w:val="21"/>
          <w:szCs w:val="21"/>
          <w:lang w:val="ru-RU" w:eastAsia="zh-CN"/>
        </w:rPr>
      </w:pPr>
      <w:r>
        <w:rPr>
          <w:rFonts w:hint="eastAsia" w:ascii="Calibri" w:hAnsi="Calibri"/>
          <w:b/>
          <w:color w:val="0070C0"/>
          <w:sz w:val="21"/>
          <w:szCs w:val="21"/>
          <w:lang w:val="ru-RU" w:eastAsia="zh-CN"/>
        </w:rPr>
        <w:t>Он может перематывать и разматывания.</w:t>
      </w:r>
    </w:p>
    <w:p>
      <w:pPr>
        <w:numPr>
          <w:ilvl w:val="0"/>
          <w:numId w:val="0"/>
        </w:numPr>
        <w:tabs>
          <w:tab w:val="clear" w:pos="420"/>
        </w:tabs>
        <w:ind w:leftChars="0"/>
        <w:rPr>
          <w:rFonts w:hint="eastAsia" w:eastAsia="宋体"/>
          <w:b w:val="0"/>
          <w:bCs w:val="0"/>
          <w:lang w:val="en-US" w:eastAsia="zh-CN"/>
        </w:rPr>
      </w:pPr>
    </w:p>
    <w:p>
      <w:pPr>
        <w:numPr>
          <w:ilvl w:val="0"/>
          <w:numId w:val="4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 w:ascii="Calibri" w:hAnsi="Calibri"/>
          <w:b/>
          <w:bCs/>
          <w:color w:val="0070C0"/>
          <w:sz w:val="24"/>
          <w:szCs w:val="24"/>
          <w:lang w:val="en-US" w:eastAsia="zh-CN"/>
        </w:rPr>
        <w:t>4.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Технические данные</w:t>
      </w:r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3159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b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Light Uncoiler/Decoiler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-SA"/>
              </w:rPr>
              <w:t>Плоский электрический машина Uncoiler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CR-80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CR-200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I.D.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И.Д.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Φ130-410mm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Φ200-300mm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O.D.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800mm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ширина катушки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150mm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weight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вес рулона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80kg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Motor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двигатель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0.5HP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1HP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0-10workdays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0-10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rFonts w:ascii="Calibri" w:hAnsi="Calibri"/>
          <w:b/>
          <w:bCs/>
          <w:sz w:val="24"/>
          <w:szCs w:val="24"/>
          <w:lang w:val="ru-RU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Coil width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Stock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With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High speed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cs="Cambria"/>
                <w:color w:val="0070C0"/>
                <w:sz w:val="21"/>
                <w:szCs w:val="21"/>
                <w:lang w:val="ru-RU"/>
              </w:rPr>
              <w:t>Расширительный путь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Cambria" w:cs="Cambria"/>
                <w:color w:val="0000FF"/>
                <w:kern w:val="0"/>
                <w:sz w:val="21"/>
                <w:szCs w:val="21"/>
              </w:rPr>
              <w:t>Руководство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Big customer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a, Haier, AUDI, DONGFENG etc.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Matched equipment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Сочетаемое оборудование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Progressive Mould/tool/die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Последовательная пресс-форма/инструмент/штамп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Beg heavy press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Тяжелая пресс-машина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Photoelectric hand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Фотоэлектрическое захватное устройство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Automatic feeder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Машина с автоматическим подающим устройством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Conveyer belt etc.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Конвейерная лента и др.</w:t>
      </w:r>
    </w:p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Finished product showing: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</w:rPr>
        <w:t xml:space="preserve">8. 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Демонстрация готового продукта:</w:t>
      </w:r>
    </w:p>
    <w:p>
      <w:pPr>
        <w:ind w:firstLine="480" w:firstLineChars="200"/>
        <w:rPr>
          <w:rFonts w:hint="eastAsia" w:ascii="Calibri" w:hAnsi="Calibri"/>
          <w:b/>
          <w:color w:val="0070C0"/>
          <w:sz w:val="21"/>
          <w:szCs w:val="21"/>
          <w:lang w:val="ru-RU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5352">
    <w:nsid w:val="564C0FC8"/>
    <w:multiLevelType w:val="singleLevel"/>
    <w:tmpl w:val="564C0FC8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7824696">
    <w:nsid w:val="564C0D38"/>
    <w:multiLevelType w:val="singleLevel"/>
    <w:tmpl w:val="564C0D38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447821813"/>
  </w:num>
  <w:num w:numId="2">
    <w:abstractNumId w:val="1447824696"/>
  </w:num>
  <w:num w:numId="3">
    <w:abstractNumId w:val="1447824730"/>
  </w:num>
  <w:num w:numId="4">
    <w:abstractNumId w:val="1447821680"/>
  </w:num>
  <w:num w:numId="5">
    <w:abstractNumId w:val="1447825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45B98"/>
    <w:rsid w:val="0ED45B98"/>
    <w:rsid w:val="5B222E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2016-03-18T03:11:00Z</dcterms:created>
  <dc:creator>Administrator</dc:creator>
  <cp:lastModifiedBy>Administrator</cp:lastModifiedBy>
  <dcterms:modified xsi:type="dcterms:W3CDTF">2016-03-18T03:37:56Z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