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rdia New" w:hAnsi="Cordia New" w:cs="Cordia New"/>
          <w:b/>
          <w:bCs/>
          <w:color w:val="auto"/>
          <w:sz w:val="32"/>
          <w:szCs w:val="32"/>
          <w:lang w:bidi="th-TH"/>
        </w:rPr>
      </w:pPr>
      <w:r>
        <w:rPr>
          <w:rFonts w:hint="cs" w:ascii="Cordia New" w:hAnsi="Cordia New" w:cs="Cordia New"/>
          <w:b/>
          <w:bCs/>
          <w:color w:val="auto"/>
          <w:sz w:val="36"/>
          <w:szCs w:val="36"/>
          <w:cs/>
          <w:lang w:bidi="th-TH"/>
        </w:rPr>
        <w:t>ข้อมูลทางเทคนิค</w:t>
      </w:r>
      <w:bookmarkStart w:id="0" w:name="_GoBack"/>
      <w:bookmarkEnd w:id="0"/>
    </w:p>
    <w:tbl>
      <w:tblPr>
        <w:tblStyle w:val="3"/>
        <w:tblW w:w="8900" w:type="dxa"/>
        <w:tblInd w:w="-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612"/>
        <w:gridCol w:w="1251"/>
        <w:gridCol w:w="1251"/>
        <w:gridCol w:w="1252"/>
        <w:gridCol w:w="16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rPr>
                <w:rFonts w:ascii="Cordia New" w:hAnsi="Cordia New" w:cs="Cordia New"/>
                <w:color w:val="auto"/>
                <w:kern w:val="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auto"/>
                <w:sz w:val="32"/>
                <w:szCs w:val="32"/>
              </w:rPr>
              <w:t>ชื่อเครื่อง</w:t>
            </w:r>
          </w:p>
        </w:tc>
        <w:tc>
          <w:tcPr>
            <w:tcW w:w="69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b/>
                <w:color w:val="auto"/>
                <w:sz w:val="22"/>
                <w:szCs w:val="22"/>
              </w:rPr>
            </w:pPr>
            <w:r>
              <w:rPr>
                <w:rFonts w:ascii="Angsana New" w:hAnsi="Angsana New" w:eastAsia="Cambria" w:cs="Angsana New"/>
                <w:b/>
                <w:color w:val="auto"/>
                <w:kern w:val="0"/>
                <w:sz w:val="24"/>
                <w:szCs w:val="24"/>
              </w:rPr>
              <w:t>เครื่อง</w:t>
            </w:r>
            <w:r>
              <w:rPr>
                <w:rFonts w:ascii="Cambria" w:hAnsi="Cambria" w:eastAsia="Cambria" w:cs="Cambria"/>
                <w:b/>
                <w:color w:val="auto"/>
                <w:kern w:val="0"/>
                <w:sz w:val="24"/>
                <w:szCs w:val="24"/>
              </w:rPr>
              <w:t xml:space="preserve"> 2 </w:t>
            </w:r>
            <w:r>
              <w:rPr>
                <w:rFonts w:ascii="Angsana New" w:hAnsi="Angsana New" w:eastAsia="Cambria" w:cs="Angsana New"/>
                <w:b/>
                <w:color w:val="auto"/>
                <w:kern w:val="0"/>
                <w:sz w:val="24"/>
                <w:szCs w:val="24"/>
              </w:rPr>
              <w:t>รวมใน</w:t>
            </w:r>
            <w:r>
              <w:rPr>
                <w:rFonts w:ascii="Cambria" w:hAnsi="Cambria" w:eastAsia="Cambria" w:cs="Cambria"/>
                <w:b/>
                <w:color w:val="auto"/>
                <w:kern w:val="0"/>
                <w:sz w:val="24"/>
                <w:szCs w:val="24"/>
              </w:rPr>
              <w:t xml:space="preserve"> 1 </w:t>
            </w:r>
            <w:r>
              <w:rPr>
                <w:rFonts w:ascii="Angsana New" w:hAnsi="Angsana New" w:eastAsia="Cambria" w:cs="Angsana New"/>
                <w:b/>
                <w:color w:val="auto"/>
                <w:kern w:val="0"/>
                <w:sz w:val="24"/>
                <w:szCs w:val="24"/>
              </w:rPr>
              <w:t>อันคอยล์เลอร์</w:t>
            </w:r>
            <w:r>
              <w:rPr>
                <w:rFonts w:ascii="Cambria" w:hAnsi="Cambria" w:eastAsia="Cambria" w:cs="Cambria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Angsana New" w:hAnsi="Angsana New" w:eastAsia="Cambria" w:cs="Angsana New"/>
                <w:b/>
                <w:color w:val="auto"/>
                <w:kern w:val="0"/>
                <w:sz w:val="24"/>
                <w:szCs w:val="24"/>
              </w:rPr>
              <w:t>สเทรทเทินเนอร์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rPr>
                <w:rFonts w:ascii="Cordia New" w:hAnsi="Cordia New" w:cs="Cordia New"/>
                <w:color w:val="auto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auto"/>
                <w:sz w:val="32"/>
                <w:szCs w:val="32"/>
              </w:rPr>
              <w:t>รุ่น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GL-200H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GL-300H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GL-400H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GL-500H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GL-600H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hint="cs" w:ascii="Angsana New" w:hAnsi="Angsana New" w:eastAsia="Cambria" w:cs="Angsana New"/>
                <w:color w:val="auto"/>
                <w:kern w:val="0"/>
                <w:sz w:val="28"/>
                <w:cs/>
              </w:rPr>
              <w:t>ความกว้าง</w:t>
            </w:r>
            <w:r>
              <w:rPr>
                <w:rFonts w:hint="cs" w:ascii="Angsana New" w:hAnsi="Angsana New" w:cs="Angsana New"/>
                <w:color w:val="auto"/>
                <w:sz w:val="28"/>
                <w:cs/>
              </w:rPr>
              <w:t>คอยล์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300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400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500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hint="cs" w:ascii="Angsana New" w:hAnsi="Angsana New" w:eastAsia="Cambria" w:cs="Angsana New"/>
                <w:color w:val="auto"/>
                <w:kern w:val="0"/>
                <w:sz w:val="28"/>
                <w:cs/>
              </w:rPr>
              <w:t>ความหนา</w:t>
            </w:r>
            <w:r>
              <w:rPr>
                <w:rFonts w:hint="cs" w:ascii="Angsana New" w:hAnsi="Angsana New" w:cs="Angsana New"/>
                <w:color w:val="auto"/>
                <w:sz w:val="28"/>
                <w:cs/>
              </w:rPr>
              <w:t>คอยล์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4"/>
                <w:szCs w:val="24"/>
              </w:rPr>
              <w:t>0.5-4.5mm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hint="cs" w:eastAsia="Cambria" w:cs="Cordia New"/>
                <w:color w:val="auto"/>
                <w:kern w:val="0"/>
                <w:sz w:val="32"/>
                <w:szCs w:val="32"/>
                <w:cs/>
              </w:rPr>
              <w:t>ลูกกลิ้งการยืด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Φ68*7pcs(3 up/4 down)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hint="cs" w:ascii="Cambria" w:hAnsi="Cambria" w:eastAsia="Cambria" w:cs="Angsana New"/>
                <w:color w:val="auto"/>
                <w:kern w:val="0"/>
                <w:sz w:val="22"/>
                <w:szCs w:val="22"/>
                <w:cs/>
                <w:lang w:bidi="th-TH"/>
              </w:rPr>
              <w:t>ลูกกลิ้งนำ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Φ48*4pcs</w:t>
            </w:r>
            <w:r>
              <w:rPr>
                <w:rStyle w:val="4"/>
                <w:rFonts w:hint="default"/>
                <w:color w:val="auto"/>
              </w:rPr>
              <w:t>（</w:t>
            </w:r>
            <w:r>
              <w:rPr>
                <w:rStyle w:val="5"/>
                <w:color w:val="auto"/>
              </w:rPr>
              <w:t>Input 2 pcs/Output 2 pcs</w:t>
            </w:r>
            <w:r>
              <w:rPr>
                <w:rStyle w:val="4"/>
                <w:rFonts w:hint="default"/>
                <w:color w:val="auto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4"/>
                <w:szCs w:val="24"/>
              </w:rPr>
              <w:t>Coil I.D.</w:t>
            </w:r>
          </w:p>
        </w:tc>
        <w:tc>
          <w:tcPr>
            <w:tcW w:w="6980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4"/>
                <w:szCs w:val="24"/>
              </w:rPr>
              <w:t>Φ450-530mm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Coil O.D.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ascii="Cambria" w:hAnsi="Cambria" w:eastAsia="Cambria" w:cs="Cambria"/>
                <w:color w:val="auto"/>
                <w:kern w:val="0"/>
                <w:sz w:val="22"/>
                <w:szCs w:val="22"/>
              </w:rPr>
              <w:t>Φ1200mm</w:t>
            </w:r>
          </w:p>
        </w:tc>
      </w:tr>
    </w:tbl>
    <w:p>
      <w:pPr>
        <w:rPr>
          <w:rFonts w:hint="eastAsia" w:eastAsiaTheme="minorEastAsia"/>
          <w:color w:val="auto"/>
          <w:lang w:val="en-US" w:eastAsia="zh-CN"/>
        </w:rPr>
      </w:pPr>
    </w:p>
    <w:p>
      <w:pPr>
        <w:rPr>
          <w:color w:val="auto"/>
          <w:sz w:val="32"/>
          <w:szCs w:val="32"/>
        </w:rPr>
      </w:pPr>
      <w:r>
        <w:rPr>
          <w:rFonts w:ascii="Angsana New" w:hAnsi="Angsana New" w:cs="Angsana New"/>
          <w:b/>
          <w:bCs/>
          <w:color w:val="auto"/>
          <w:sz w:val="36"/>
          <w:szCs w:val="36"/>
        </w:rPr>
        <w:t>ความต้องการของผู้ซื้อ</w:t>
      </w:r>
      <w:r>
        <w:rPr>
          <w:rFonts w:cs="Cordia New"/>
          <w:b/>
          <w:bCs/>
          <w:color w:val="auto"/>
          <w:sz w:val="36"/>
          <w:szCs w:val="36"/>
        </w:rPr>
        <w:t>:</w:t>
      </w:r>
    </w:p>
    <w:tbl>
      <w:tblPr>
        <w:tblStyle w:val="3"/>
        <w:tblW w:w="8840" w:type="dxa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การหีบห่อ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กล่องไม้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บริการหลังการขาย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/>
                <w:color w:val="auto"/>
                <w:kern w:val="0"/>
                <w:sz w:val="28"/>
                <w:szCs w:val="32"/>
              </w:rPr>
              <w:t>1</w:t>
            </w:r>
            <w:r>
              <w:rPr>
                <w:rFonts w:eastAsia="Cambria" w:cs="Angsan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ปี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เวลาการจัดส่ง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วันทํางาน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color w:val="auto"/>
                <w:kern w:val="0"/>
                <w:sz w:val="28"/>
                <w:szCs w:val="32"/>
              </w:rPr>
              <w:t>0</w:t>
            </w:r>
            <w:r>
              <w:rPr>
                <w:rFonts w:eastAsia="Cambria"/>
                <w:color w:val="auto"/>
                <w:kern w:val="0"/>
                <w:sz w:val="28"/>
                <w:szCs w:val="32"/>
              </w:rPr>
              <w:t>-</w:t>
            </w:r>
            <w:r>
              <w:rPr>
                <w:color w:val="auto"/>
                <w:kern w:val="0"/>
                <w:sz w:val="28"/>
                <w:szCs w:val="32"/>
              </w:rPr>
              <w:t>25</w:t>
            </w: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วัน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การจัดส่งสินค้า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ทางทะเล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เทอมการชำระเงิน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/>
                <w:color w:val="auto"/>
                <w:kern w:val="0"/>
                <w:sz w:val="28"/>
                <w:szCs w:val="32"/>
              </w:rPr>
              <w:t>T/T  L/C</w:t>
            </w: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 xml:space="preserve"> 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เงินสด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หรือ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อื่น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ๆ</w:t>
            </w:r>
          </w:p>
        </w:tc>
      </w:tr>
    </w:tbl>
    <w:p>
      <w:pPr>
        <w:rPr>
          <w:rFonts w:hint="eastAsia" w:eastAsiaTheme="minorEastAsia"/>
          <w:color w:val="auto"/>
          <w:lang w:val="en-US" w:eastAsia="zh-CN"/>
        </w:rPr>
      </w:pPr>
    </w:p>
    <w:p>
      <w:pPr>
        <w:rPr>
          <w:rFonts w:ascii="Cordia New" w:hAnsi="Cordia New" w:cs="Cordia New"/>
          <w:b/>
          <w:bCs/>
          <w:color w:val="auto"/>
          <w:sz w:val="32"/>
          <w:szCs w:val="32"/>
          <w:lang w:bidi="th-TH"/>
        </w:rPr>
      </w:pPr>
      <w:r>
        <w:rPr>
          <w:rFonts w:hint="cs" w:ascii="Cordia New" w:hAnsi="Cordia New" w:cs="Cordia New"/>
          <w:b/>
          <w:bCs/>
          <w:color w:val="auto"/>
          <w:sz w:val="36"/>
          <w:szCs w:val="36"/>
          <w:cs/>
          <w:lang w:bidi="th-TH"/>
        </w:rPr>
        <w:t>คุณลักษณะของผลิตภัณฑ์</w:t>
      </w:r>
    </w:p>
    <w:tbl>
      <w:tblPr>
        <w:tblStyle w:val="3"/>
        <w:tblW w:w="7799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0"/>
        <w:gridCol w:w="459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ใบรับรอง</w:t>
            </w: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 xml:space="preserve"> CE 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ผ่าน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sz w:val="32"/>
                <w:szCs w:val="32"/>
                <w:cs/>
                <w:lang w:bidi="th-TH"/>
              </w:rPr>
              <w:t>ความหนาคอยล์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sz w:val="32"/>
                <w:szCs w:val="32"/>
                <w:cs/>
                <w:lang w:bidi="th-TH"/>
              </w:rPr>
              <w:t>0.</w:t>
            </w:r>
            <w:r>
              <w:rPr>
                <w:rFonts w:hint="cs" w:ascii="Cordia New" w:hAnsi="Cordia New" w:eastAsia="Cambria" w:cs="Cordia New"/>
                <w:color w:val="auto"/>
                <w:sz w:val="32"/>
                <w:szCs w:val="32"/>
                <w:cs/>
                <w:lang w:bidi="th-TH"/>
              </w:rPr>
              <w:t>5</w:t>
            </w:r>
            <w:r>
              <w:rPr>
                <w:rFonts w:ascii="Cordia New" w:hAnsi="Cordia New" w:eastAsia="Cambria" w:cs="Cordia New"/>
                <w:color w:val="auto"/>
                <w:sz w:val="32"/>
                <w:szCs w:val="32"/>
                <w:cs/>
                <w:lang w:bidi="th-TH"/>
              </w:rPr>
              <w:t>-</w:t>
            </w:r>
            <w:r>
              <w:rPr>
                <w:rFonts w:hint="cs" w:ascii="Cordia New" w:hAnsi="Cordia New" w:eastAsia="Cambria" w:cs="Cordia New"/>
                <w:color w:val="auto"/>
                <w:sz w:val="32"/>
                <w:szCs w:val="32"/>
                <w:cs/>
                <w:lang w:bidi="th-TH"/>
              </w:rPr>
              <w:t>4</w:t>
            </w:r>
            <w:r>
              <w:rPr>
                <w:rFonts w:ascii="Cordia New" w:hAnsi="Cordia New" w:eastAsia="Cambria" w:cs="Cordia New"/>
                <w:color w:val="auto"/>
                <w:sz w:val="32"/>
                <w:szCs w:val="32"/>
                <w:cs/>
                <w:lang w:bidi="th-TH"/>
              </w:rPr>
              <w:t>.5</w:t>
            </w:r>
            <w:r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  <w:t>mm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sz w:val="32"/>
                <w:szCs w:val="32"/>
                <w:cs/>
                <w:lang w:bidi="th-TH"/>
              </w:rPr>
              <w:t>สต็อก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มี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แบบการขยาย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โดยมือ / ไฮดรอลิค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ลูกค้าหลัก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>Media, Haier , AUDI,DONGFENG </w:t>
            </w: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ฯลฯ</w:t>
            </w:r>
          </w:p>
        </w:tc>
      </w:tr>
    </w:tbl>
    <w:p>
      <w:pPr>
        <w:rPr>
          <w:rFonts w:hint="eastAsia" w:eastAsiaTheme="minor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36750"/>
    <w:rsid w:val="61040B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uiPriority w:val="0"/>
    <w:rPr>
      <w:rFonts w:hint="default" w:ascii="Cambria" w:hAnsi="Cambria" w:eastAsia="Cambria" w:cs="Cambri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2016-05-09T01:55:51Z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