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FF"/>
          <w:lang w:val="en-US" w:eastAsia="zh-CN"/>
        </w:rPr>
      </w:pPr>
      <w:r>
        <w:rPr>
          <w:b/>
          <w:bCs/>
          <w:color w:val="0000FF"/>
        </w:rPr>
        <w:t>Thông số kỹ thuật:</w:t>
      </w:r>
    </w:p>
    <w:tbl>
      <w:tblPr>
        <w:tblStyle w:val="3"/>
        <w:tblpPr w:leftFromText="180" w:rightFromText="180" w:vertAnchor="text" w:horzAnchor="page" w:tblpX="1702" w:tblpY="289"/>
        <w:tblOverlap w:val="never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745"/>
        <w:gridCol w:w="1745"/>
        <w:gridCol w:w="1745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Tên</w:t>
            </w:r>
          </w:p>
        </w:tc>
        <w:tc>
          <w:tcPr>
            <w:tcW w:w="698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Decoiler và Straightener máy 2 trong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Unit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GO-200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GO-300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b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GO-400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hiều rộng Chất liệu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mm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độ dày vật liệu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mm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0.4-2.2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đường kính bên trong cuộn dây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mm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450-530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đường kính ngoài Coil</w:t>
            </w:r>
          </w:p>
        </w:tc>
        <w:tc>
          <w:tcPr>
            <w:tcW w:w="174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 w:color="auto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 w:color="auto"/>
                <w:lang w:val="en-US" w:eastAsia="zh-CN" w:bidi="ar-SA"/>
              </w:rPr>
              <w:t>mm</w:t>
            </w:r>
          </w:p>
        </w:tc>
        <w:tc>
          <w:tcPr>
            <w:tcW w:w="5235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 w:color="auto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 w:color="auto"/>
                <w:lang w:val="en-US" w:eastAsia="zh-CN" w:bidi="ar-SA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trọng lượng vật liệu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kg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800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1000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phong cách mở rộng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Hướng dẫn sử dụng</w:t>
            </w:r>
          </w:p>
        </w:tc>
      </w:tr>
    </w:tbl>
    <w:p>
      <w:pPr/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Yêu cầu người mua: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Đóng gói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Thùng gỗ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Dịch vụ hậu mãi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1 năm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Thời gian giao hàng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0-25 ngày làm việc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Phương thức vận chuyển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Vận chuyển bằng tàu biển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Phương thức thanh toán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Cambria"/>
                <w:color w:val="0000FF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T/T  L/C  Tiền mặt hoặc hình thức khác</w:t>
            </w:r>
          </w:p>
        </w:tc>
      </w:tr>
    </w:tbl>
    <w:p>
      <w:pPr>
        <w:rPr>
          <w:b/>
          <w:bCs/>
          <w:color w:val="0000FF"/>
        </w:rPr>
      </w:pPr>
    </w:p>
    <w:p>
      <w:pPr>
        <w:rPr>
          <w:b/>
          <w:bCs/>
          <w:color w:val="0000FF"/>
        </w:rPr>
      </w:pPr>
      <w:r>
        <w:rPr>
          <w:b/>
          <w:bCs/>
          <w:color w:val="0000FF"/>
        </w:rPr>
        <w:t>Thuộc tính sản phẩm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Chứng chỉ CE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kern w:val="0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Đạt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Độ dày cuộn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kern w:val="0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0,</w:t>
            </w:r>
            <w:r>
              <w:rPr>
                <w:rFonts w:hint="eastAsia" w:eastAsia="Cambria"/>
                <w:color w:val="0000FF"/>
                <w:kern w:val="0"/>
                <w:sz w:val="22"/>
                <w:szCs w:val="22"/>
              </w:rPr>
              <w:t>1-1</w:t>
            </w: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,</w:t>
            </w:r>
            <w:r>
              <w:rPr>
                <w:rFonts w:hint="eastAsia" w:eastAsia="Cambria"/>
                <w:color w:val="0000FF"/>
                <w:kern w:val="0"/>
                <w:sz w:val="22"/>
                <w:szCs w:val="22"/>
              </w:rPr>
              <w:t>5</w:t>
            </w: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Kho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kern w:val="0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Có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Phương thức mở rộng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kern w:val="0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Thủ công hoặc thủy lực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Khách hàng lớn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Cambria"/>
                <w:color w:val="0000FF"/>
                <w:kern w:val="0"/>
                <w:sz w:val="22"/>
                <w:szCs w:val="22"/>
              </w:rPr>
            </w:pPr>
            <w:r>
              <w:rPr>
                <w:rFonts w:eastAsia="Cambria"/>
                <w:color w:val="0000FF"/>
                <w:kern w:val="0"/>
                <w:sz w:val="22"/>
                <w:szCs w:val="22"/>
              </w:rPr>
              <w:t>Media, Haier , AUDI, DONGFENG, v.v.</w:t>
            </w:r>
          </w:p>
        </w:tc>
      </w:tr>
    </w:tbl>
    <w:p>
      <w:pPr>
        <w:rPr>
          <w:b/>
          <w:bCs/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A0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2016-05-12T01:53:38Z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